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eastAsia="宋体" w:cs="宋体"/>
          <w:b/>
          <w:bCs/>
          <w:kern w:val="0"/>
          <w:sz w:val="44"/>
          <w:szCs w:val="32"/>
        </w:rPr>
      </w:pPr>
      <w:bookmarkStart w:id="0" w:name="_Toc238525812"/>
      <w:bookmarkStart w:id="1" w:name="_Toc170528992"/>
      <w:bookmarkStart w:id="2" w:name="_Toc176284752"/>
      <w:bookmarkStart w:id="3" w:name="_Toc24764"/>
      <w:r>
        <w:rPr>
          <w:rFonts w:hint="eastAsia" w:ascii="宋体" w:hAnsi="宋体" w:eastAsia="宋体" w:cs="宋体"/>
          <w:b/>
          <w:bCs/>
          <w:kern w:val="0"/>
          <w:sz w:val="44"/>
          <w:szCs w:val="32"/>
        </w:rPr>
        <w:t>山东天安化工股份有限公司                                  20000吨/年光气及光气化装置</w:t>
      </w:r>
    </w:p>
    <w:p>
      <w:pPr>
        <w:widowControl/>
        <w:spacing w:line="480" w:lineRule="auto"/>
        <w:jc w:val="center"/>
        <w:rPr>
          <w:rFonts w:ascii="宋体" w:hAnsi="宋体" w:eastAsia="宋体" w:cs="宋体"/>
          <w:b/>
          <w:bCs/>
          <w:kern w:val="0"/>
          <w:sz w:val="44"/>
          <w:szCs w:val="32"/>
        </w:rPr>
      </w:pPr>
      <w:r>
        <w:rPr>
          <w:rFonts w:hint="eastAsia" w:ascii="宋体" w:hAnsi="宋体" w:eastAsia="宋体" w:cs="宋体"/>
          <w:b/>
          <w:bCs/>
          <w:kern w:val="0"/>
          <w:sz w:val="44"/>
          <w:szCs w:val="32"/>
        </w:rPr>
        <w:t>安全环保升级改造项目</w:t>
      </w:r>
    </w:p>
    <w:p>
      <w:pPr>
        <w:widowControl/>
        <w:jc w:val="center"/>
        <w:rPr>
          <w:rFonts w:ascii="宋体" w:hAnsi="宋体" w:eastAsia="宋体" w:cs="宋体"/>
          <w:b/>
          <w:bCs/>
          <w:kern w:val="0"/>
          <w:sz w:val="48"/>
          <w:szCs w:val="32"/>
        </w:rPr>
      </w:pPr>
      <w:r>
        <w:rPr>
          <w:rFonts w:ascii="宋体" w:hAnsi="宋体" w:eastAsia="宋体" w:cs="宋体"/>
          <w:b/>
          <w:bCs/>
          <w:kern w:val="0"/>
          <w:sz w:val="48"/>
          <w:szCs w:val="32"/>
        </w:rPr>
        <w:t>生产装置电气成套设备材料采购</w:t>
      </w:r>
    </w:p>
    <w:p>
      <w:pPr>
        <w:widowControl/>
        <w:jc w:val="center"/>
        <w:rPr>
          <w:rFonts w:ascii="宋体" w:hAnsi="宋体" w:eastAsia="宋体" w:cs="宋体"/>
          <w:b/>
          <w:bCs/>
          <w:kern w:val="0"/>
          <w:sz w:val="48"/>
          <w:szCs w:val="32"/>
        </w:rPr>
      </w:pPr>
    </w:p>
    <w:p>
      <w:pPr>
        <w:widowControl/>
        <w:jc w:val="center"/>
        <w:rPr>
          <w:rFonts w:ascii="宋体" w:hAnsi="宋体" w:eastAsia="宋体" w:cs="宋体"/>
          <w:b/>
          <w:bCs/>
          <w:kern w:val="0"/>
          <w:sz w:val="48"/>
          <w:szCs w:val="32"/>
        </w:rPr>
      </w:pPr>
    </w:p>
    <w:p>
      <w:pPr>
        <w:widowControl/>
        <w:jc w:val="center"/>
        <w:rPr>
          <w:rFonts w:ascii="宋体" w:hAnsi="宋体" w:eastAsia="宋体" w:cs="宋体"/>
          <w:b/>
          <w:bCs/>
          <w:kern w:val="0"/>
          <w:sz w:val="56"/>
          <w:szCs w:val="32"/>
        </w:rPr>
      </w:pPr>
      <w:r>
        <w:rPr>
          <w:rFonts w:hint="eastAsia" w:ascii="宋体" w:hAnsi="宋体" w:eastAsia="宋体" w:cs="宋体"/>
          <w:b/>
          <w:bCs/>
          <w:kern w:val="0"/>
          <w:sz w:val="56"/>
          <w:szCs w:val="32"/>
        </w:rPr>
        <w:t>技术协议</w:t>
      </w: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r>
        <w:rPr>
          <w:rFonts w:hint="eastAsia" w:asciiTheme="minorEastAsia" w:hAnsiTheme="minorEastAsia"/>
          <w:b/>
          <w:kern w:val="44"/>
          <w:sz w:val="32"/>
          <w:szCs w:val="24"/>
        </w:rPr>
        <w:t xml:space="preserve"> 甲方：山东天安化工股份有限公司</w:t>
      </w:r>
    </w:p>
    <w:p>
      <w:pPr>
        <w:spacing w:line="360" w:lineRule="auto"/>
        <w:ind w:firstLine="2249" w:firstLineChars="700"/>
        <w:outlineLvl w:val="2"/>
        <w:rPr>
          <w:rFonts w:asciiTheme="minorEastAsia" w:hAnsiTheme="minorEastAsia"/>
          <w:b/>
          <w:kern w:val="44"/>
          <w:sz w:val="32"/>
          <w:szCs w:val="24"/>
        </w:rPr>
      </w:pPr>
      <w:r>
        <w:rPr>
          <w:rFonts w:hint="eastAsia" w:asciiTheme="minorEastAsia" w:hAnsiTheme="minorEastAsia"/>
          <w:b/>
          <w:kern w:val="44"/>
          <w:sz w:val="32"/>
          <w:szCs w:val="24"/>
        </w:rPr>
        <w:t>乙方：</w:t>
      </w:r>
    </w:p>
    <w:p>
      <w:pPr>
        <w:spacing w:line="360" w:lineRule="auto"/>
        <w:ind w:firstLine="2891" w:firstLineChars="900"/>
        <w:outlineLvl w:val="2"/>
        <w:rPr>
          <w:rFonts w:asciiTheme="minorEastAsia" w:hAnsiTheme="minorEastAsia"/>
          <w:b/>
          <w:kern w:val="44"/>
          <w:sz w:val="32"/>
          <w:szCs w:val="24"/>
        </w:rPr>
      </w:pPr>
      <w:r>
        <w:rPr>
          <w:rFonts w:hint="eastAsia" w:asciiTheme="minorEastAsia" w:hAnsiTheme="minorEastAsia"/>
          <w:b/>
          <w:kern w:val="44"/>
          <w:sz w:val="32"/>
          <w:szCs w:val="24"/>
        </w:rPr>
        <w:t>签订时间：</w:t>
      </w:r>
    </w:p>
    <w:p>
      <w:pPr>
        <w:spacing w:line="360" w:lineRule="auto"/>
        <w:ind w:firstLine="1606" w:firstLineChars="500"/>
        <w:outlineLvl w:val="2"/>
        <w:rPr>
          <w:rFonts w:asciiTheme="minorEastAsia" w:hAnsiTheme="minorEastAsia"/>
          <w:b/>
          <w:kern w:val="44"/>
          <w:sz w:val="32"/>
          <w:szCs w:val="24"/>
        </w:rPr>
      </w:pPr>
    </w:p>
    <w:p>
      <w:pPr>
        <w:spacing w:line="360" w:lineRule="auto"/>
        <w:jc w:val="center"/>
        <w:outlineLvl w:val="2"/>
        <w:rPr>
          <w:rFonts w:asciiTheme="minorEastAsia" w:hAnsiTheme="minorEastAsia"/>
          <w:b/>
          <w:kern w:val="44"/>
          <w:sz w:val="32"/>
          <w:szCs w:val="24"/>
        </w:rPr>
      </w:pPr>
      <w:r>
        <w:rPr>
          <w:rFonts w:hint="eastAsia" w:asciiTheme="minorEastAsia" w:hAnsiTheme="minorEastAsia"/>
          <w:b/>
          <w:kern w:val="44"/>
          <w:sz w:val="32"/>
          <w:szCs w:val="24"/>
        </w:rPr>
        <w:t>技术协议</w:t>
      </w:r>
    </w:p>
    <w:p>
      <w:pPr>
        <w:spacing w:line="360" w:lineRule="auto"/>
        <w:outlineLvl w:val="2"/>
        <w:rPr>
          <w:rFonts w:asciiTheme="minorEastAsia" w:hAnsiTheme="minorEastAsia"/>
          <w:b/>
          <w:kern w:val="44"/>
          <w:sz w:val="24"/>
          <w:szCs w:val="24"/>
        </w:rPr>
      </w:pPr>
      <w:r>
        <w:rPr>
          <w:rFonts w:hint="eastAsia" w:asciiTheme="minorEastAsia" w:hAnsiTheme="minorEastAsia"/>
          <w:b/>
          <w:kern w:val="44"/>
          <w:sz w:val="24"/>
          <w:szCs w:val="24"/>
        </w:rPr>
        <w:t>一、</w:t>
      </w:r>
      <w:bookmarkEnd w:id="0"/>
      <w:bookmarkEnd w:id="1"/>
      <w:bookmarkEnd w:id="2"/>
      <w:r>
        <w:rPr>
          <w:rFonts w:hint="eastAsia" w:asciiTheme="minorEastAsia" w:hAnsiTheme="minorEastAsia"/>
          <w:b/>
          <w:kern w:val="44"/>
          <w:sz w:val="24"/>
          <w:szCs w:val="24"/>
        </w:rPr>
        <w:t>总体要求</w:t>
      </w:r>
      <w:bookmarkEnd w:id="3"/>
    </w:p>
    <w:p>
      <w:pPr>
        <w:spacing w:before="156" w:beforeLines="50" w:after="156" w:afterLines="50" w:line="300" w:lineRule="auto"/>
        <w:ind w:firstLine="480" w:firstLineChars="200"/>
        <w:rPr>
          <w:rFonts w:cs="微软雅黑" w:asciiTheme="minorEastAsia" w:hAnsiTheme="minorEastAsia"/>
          <w:sz w:val="24"/>
          <w:szCs w:val="24"/>
        </w:rPr>
      </w:pPr>
      <w:r>
        <w:rPr>
          <w:rFonts w:hint="eastAsia" w:cs="微软雅黑" w:asciiTheme="minorEastAsia" w:hAnsiTheme="minorEastAsia"/>
          <w:sz w:val="24"/>
          <w:szCs w:val="24"/>
        </w:rPr>
        <w:t>要求投标设备技术先进，功能齐全，质量优良，运行可靠，设备外型美观、经济适用。</w:t>
      </w:r>
    </w:p>
    <w:p>
      <w:pPr>
        <w:spacing w:line="360" w:lineRule="auto"/>
        <w:ind w:firstLine="480" w:firstLineChars="200"/>
        <w:rPr>
          <w:rFonts w:cs="微软雅黑" w:asciiTheme="minorEastAsia" w:hAnsiTheme="minorEastAsia"/>
          <w:sz w:val="24"/>
          <w:szCs w:val="24"/>
        </w:rPr>
      </w:pPr>
      <w:r>
        <w:rPr>
          <w:rFonts w:hint="eastAsia" w:cs="微软雅黑" w:asciiTheme="minorEastAsia" w:hAnsiTheme="minorEastAsia"/>
          <w:sz w:val="24"/>
          <w:szCs w:val="24"/>
        </w:rPr>
        <w:t>投标人所提供的非标箱设备的设计、制造、产品的性能，材料的选择和材料的检测及产品的测试等，应符合本技术文件的要求，同时符合相应的国家和行业标准。本规格书只针对一些原则性要求，并不是详尽的要求，投标人有责任对投标产品符合最新的设计、技术规范、标准负责。</w:t>
      </w:r>
    </w:p>
    <w:p>
      <w:pPr>
        <w:spacing w:line="360" w:lineRule="auto"/>
        <w:outlineLvl w:val="2"/>
        <w:rPr>
          <w:rFonts w:asciiTheme="minorEastAsia" w:hAnsiTheme="minorEastAsia"/>
          <w:b/>
          <w:kern w:val="44"/>
          <w:sz w:val="24"/>
          <w:szCs w:val="24"/>
        </w:rPr>
      </w:pPr>
      <w:bookmarkStart w:id="4" w:name="_Toc6538"/>
      <w:r>
        <w:rPr>
          <w:rFonts w:hint="eastAsia" w:asciiTheme="minorEastAsia" w:hAnsiTheme="minorEastAsia"/>
          <w:b/>
          <w:kern w:val="44"/>
          <w:sz w:val="24"/>
          <w:szCs w:val="24"/>
        </w:rPr>
        <w:t>二、技术标准</w:t>
      </w:r>
      <w:bookmarkEnd w:id="4"/>
    </w:p>
    <w:p>
      <w:pPr>
        <w:spacing w:line="360" w:lineRule="auto"/>
        <w:ind w:firstLine="480" w:firstLineChars="200"/>
        <w:rPr>
          <w:rFonts w:cs="微软雅黑" w:asciiTheme="minorEastAsia" w:hAnsiTheme="minorEastAsia"/>
          <w:sz w:val="24"/>
          <w:szCs w:val="24"/>
        </w:rPr>
      </w:pPr>
      <w:r>
        <w:rPr>
          <w:rFonts w:hint="eastAsia" w:cs="微软雅黑" w:asciiTheme="minorEastAsia" w:hAnsiTheme="minorEastAsia"/>
          <w:sz w:val="24"/>
          <w:szCs w:val="24"/>
        </w:rPr>
        <w:t>设计和制造应具有行业先进水平，各项技术指标完全满足以下IEC、GB及DL的技术标准要求（本文件中引用的标准和规范，应是在投标截止日前30天内尚在通用或最新版本标准）：这些标准应包括但不限于：</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IEC439         《低压成套开关设备和控制设备》</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GB7251.1-2005  《低压成套开关设备和控制设备》</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GB4208-2008     《外壳防护等级（IP代码）》</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GB/T14048.2-2008《低压开关设备和控制设备   低压断路器》</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GB/T14048.1-2012《低压开关设备和控制设备   总则》</w:t>
      </w:r>
    </w:p>
    <w:p>
      <w:pPr>
        <w:spacing w:line="360" w:lineRule="auto"/>
        <w:ind w:left="2435" w:leftChars="188" w:hanging="2040" w:hangingChars="850"/>
        <w:rPr>
          <w:rFonts w:cs="微软雅黑" w:asciiTheme="minorEastAsia" w:hAnsiTheme="minorEastAsia"/>
          <w:sz w:val="24"/>
          <w:szCs w:val="24"/>
        </w:rPr>
      </w:pPr>
      <w:r>
        <w:rPr>
          <w:rFonts w:hint="eastAsia" w:cs="微软雅黑" w:asciiTheme="minorEastAsia" w:hAnsiTheme="minorEastAsia"/>
          <w:sz w:val="24"/>
          <w:szCs w:val="24"/>
        </w:rPr>
        <w:t>GB/T14048.3-2008《低压开关设备和控制设备 低压开关隔离器、隔离开关和熔断器组合电器》</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GB/T10233-2005  《低压成套开关设备和电控设备基本试验方法》</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JB/T9661-1999   《低压抽出式成套开关设备》</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GB9466</w:t>
      </w:r>
      <w:r>
        <w:rPr>
          <w:rFonts w:hint="eastAsia" w:cs="微软雅黑" w:asciiTheme="minorEastAsia" w:hAnsiTheme="minorEastAsia"/>
          <w:sz w:val="24"/>
          <w:szCs w:val="24"/>
        </w:rPr>
        <w:tab/>
      </w:r>
      <w:r>
        <w:rPr>
          <w:rFonts w:hint="eastAsia" w:cs="微软雅黑" w:asciiTheme="minorEastAsia" w:hAnsiTheme="minorEastAsia"/>
          <w:sz w:val="24"/>
          <w:szCs w:val="24"/>
        </w:rPr>
        <w:tab/>
      </w:r>
      <w:r>
        <w:rPr>
          <w:rFonts w:hint="eastAsia" w:cs="微软雅黑" w:asciiTheme="minorEastAsia" w:hAnsiTheme="minorEastAsia"/>
          <w:sz w:val="24"/>
          <w:szCs w:val="24"/>
        </w:rPr>
        <w:tab/>
      </w:r>
      <w:r>
        <w:rPr>
          <w:rFonts w:hint="eastAsia" w:cs="微软雅黑" w:asciiTheme="minorEastAsia" w:hAnsiTheme="minorEastAsia"/>
          <w:sz w:val="24"/>
          <w:szCs w:val="24"/>
        </w:rPr>
        <w:tab/>
      </w:r>
      <w:r>
        <w:rPr>
          <w:rFonts w:hint="eastAsia" w:cs="微软雅黑" w:asciiTheme="minorEastAsia" w:hAnsiTheme="minorEastAsia"/>
          <w:sz w:val="24"/>
          <w:szCs w:val="24"/>
        </w:rPr>
        <w:t>低压成套开关设备基本试验方法</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GB50257          防爆电气安装规范</w:t>
      </w:r>
    </w:p>
    <w:p>
      <w:pPr>
        <w:spacing w:line="360" w:lineRule="auto"/>
        <w:ind w:left="420"/>
        <w:rPr>
          <w:rFonts w:cs="微软雅黑" w:asciiTheme="minorEastAsia" w:hAnsiTheme="minorEastAsia"/>
          <w:sz w:val="24"/>
          <w:szCs w:val="24"/>
        </w:rPr>
      </w:pPr>
      <w:r>
        <w:rPr>
          <w:rFonts w:cs="微软雅黑" w:asciiTheme="minorEastAsia" w:hAnsiTheme="minorEastAsia"/>
          <w:sz w:val="24"/>
          <w:szCs w:val="24"/>
        </w:rPr>
        <w:t>GB/T17626.2</w:t>
      </w:r>
      <w:r>
        <w:rPr>
          <w:rFonts w:hint="eastAsia" w:cs="微软雅黑" w:asciiTheme="minorEastAsia" w:hAnsiTheme="minorEastAsia"/>
          <w:sz w:val="24"/>
          <w:szCs w:val="24"/>
        </w:rPr>
        <w:t xml:space="preserve">      </w:t>
      </w:r>
      <w:r>
        <w:rPr>
          <w:rFonts w:cs="微软雅黑" w:asciiTheme="minorEastAsia" w:hAnsiTheme="minorEastAsia"/>
          <w:sz w:val="24"/>
          <w:szCs w:val="24"/>
        </w:rPr>
        <w:t>电磁兼容 试验和测量技术 静电放电抗扰度试验</w:t>
      </w:r>
    </w:p>
    <w:p>
      <w:pPr>
        <w:spacing w:line="360" w:lineRule="auto"/>
        <w:ind w:left="420"/>
        <w:rPr>
          <w:rFonts w:cs="微软雅黑" w:asciiTheme="minorEastAsia" w:hAnsiTheme="minorEastAsia"/>
          <w:sz w:val="24"/>
          <w:szCs w:val="24"/>
        </w:rPr>
      </w:pPr>
      <w:r>
        <w:rPr>
          <w:rFonts w:cs="微软雅黑" w:asciiTheme="minorEastAsia" w:hAnsiTheme="minorEastAsia"/>
          <w:sz w:val="24"/>
          <w:szCs w:val="24"/>
        </w:rPr>
        <w:t>GB/T17626.3</w:t>
      </w:r>
      <w:r>
        <w:rPr>
          <w:rFonts w:hint="eastAsia" w:cs="微软雅黑" w:asciiTheme="minorEastAsia" w:hAnsiTheme="minorEastAsia"/>
          <w:sz w:val="24"/>
          <w:szCs w:val="24"/>
        </w:rPr>
        <w:t xml:space="preserve">      </w:t>
      </w:r>
      <w:r>
        <w:rPr>
          <w:rFonts w:cs="微软雅黑" w:asciiTheme="minorEastAsia" w:hAnsiTheme="minorEastAsia"/>
          <w:sz w:val="24"/>
          <w:szCs w:val="24"/>
        </w:rPr>
        <w:t>电磁兼容 试验和测量技术 射频电磁场辐射抗扰度试验</w:t>
      </w:r>
    </w:p>
    <w:p>
      <w:pPr>
        <w:spacing w:line="360" w:lineRule="auto"/>
        <w:ind w:left="420"/>
        <w:rPr>
          <w:rFonts w:cs="微软雅黑" w:asciiTheme="minorEastAsia" w:hAnsiTheme="minorEastAsia"/>
          <w:sz w:val="24"/>
          <w:szCs w:val="24"/>
        </w:rPr>
      </w:pPr>
      <w:r>
        <w:rPr>
          <w:rFonts w:cs="微软雅黑" w:asciiTheme="minorEastAsia" w:hAnsiTheme="minorEastAsia"/>
          <w:sz w:val="24"/>
          <w:szCs w:val="24"/>
        </w:rPr>
        <w:t>GB/T17626.4</w:t>
      </w:r>
      <w:r>
        <w:rPr>
          <w:rFonts w:hint="eastAsia" w:cs="微软雅黑" w:asciiTheme="minorEastAsia" w:hAnsiTheme="minorEastAsia"/>
          <w:sz w:val="24"/>
          <w:szCs w:val="24"/>
        </w:rPr>
        <w:t xml:space="preserve">      </w:t>
      </w:r>
      <w:r>
        <w:rPr>
          <w:rFonts w:cs="微软雅黑" w:asciiTheme="minorEastAsia" w:hAnsiTheme="minorEastAsia"/>
          <w:sz w:val="24"/>
          <w:szCs w:val="24"/>
        </w:rPr>
        <w:t>电磁兼容 试验和测量技术 电快速瞬变脉冲群抗扰度试验</w:t>
      </w:r>
    </w:p>
    <w:p>
      <w:pPr>
        <w:spacing w:line="360" w:lineRule="auto"/>
        <w:ind w:left="420"/>
        <w:rPr>
          <w:rFonts w:cs="微软雅黑" w:asciiTheme="minorEastAsia" w:hAnsiTheme="minorEastAsia"/>
          <w:sz w:val="24"/>
          <w:szCs w:val="24"/>
        </w:rPr>
      </w:pPr>
      <w:r>
        <w:rPr>
          <w:rFonts w:cs="微软雅黑" w:asciiTheme="minorEastAsia" w:hAnsiTheme="minorEastAsia"/>
          <w:sz w:val="24"/>
          <w:szCs w:val="24"/>
        </w:rPr>
        <w:t>GB/T17626.5</w:t>
      </w:r>
      <w:r>
        <w:rPr>
          <w:rFonts w:hint="eastAsia" w:cs="微软雅黑" w:asciiTheme="minorEastAsia" w:hAnsiTheme="minorEastAsia"/>
          <w:sz w:val="24"/>
          <w:szCs w:val="24"/>
        </w:rPr>
        <w:t xml:space="preserve">      </w:t>
      </w:r>
      <w:r>
        <w:rPr>
          <w:rFonts w:cs="微软雅黑" w:asciiTheme="minorEastAsia" w:hAnsiTheme="minorEastAsia"/>
          <w:sz w:val="24"/>
          <w:szCs w:val="24"/>
        </w:rPr>
        <w:t>电磁兼容 试验和测量技术 浪涌（冲击）抗扰度试验</w:t>
      </w:r>
    </w:p>
    <w:p>
      <w:pPr>
        <w:spacing w:line="360" w:lineRule="auto"/>
        <w:ind w:left="420"/>
        <w:rPr>
          <w:rFonts w:cs="微软雅黑" w:asciiTheme="minorEastAsia" w:hAnsiTheme="minorEastAsia"/>
          <w:sz w:val="24"/>
          <w:szCs w:val="24"/>
        </w:rPr>
      </w:pPr>
      <w:r>
        <w:rPr>
          <w:rFonts w:cs="微软雅黑" w:asciiTheme="minorEastAsia" w:hAnsiTheme="minorEastAsia"/>
          <w:sz w:val="24"/>
          <w:szCs w:val="24"/>
        </w:rPr>
        <w:t xml:space="preserve">GB/T17478    </w:t>
      </w:r>
      <w:r>
        <w:rPr>
          <w:rFonts w:hint="eastAsia" w:cs="微软雅黑" w:asciiTheme="minorEastAsia" w:hAnsiTheme="minorEastAsia"/>
          <w:sz w:val="24"/>
          <w:szCs w:val="24"/>
        </w:rPr>
        <w:t xml:space="preserve">    </w:t>
      </w:r>
      <w:r>
        <w:rPr>
          <w:rFonts w:cs="微软雅黑" w:asciiTheme="minorEastAsia" w:hAnsiTheme="minorEastAsia"/>
          <w:sz w:val="24"/>
          <w:szCs w:val="24"/>
        </w:rPr>
        <w:t>低压直流电源设备的</w:t>
      </w:r>
      <w:r>
        <w:rPr>
          <w:rFonts w:hint="eastAsia" w:cs="微软雅黑" w:asciiTheme="minorEastAsia" w:hAnsiTheme="minorEastAsia"/>
          <w:sz w:val="24"/>
          <w:szCs w:val="24"/>
        </w:rPr>
        <w:t>性能</w:t>
      </w:r>
      <w:r>
        <w:rPr>
          <w:rFonts w:cs="微软雅黑" w:asciiTheme="minorEastAsia" w:hAnsiTheme="minorEastAsia"/>
          <w:sz w:val="24"/>
          <w:szCs w:val="24"/>
        </w:rPr>
        <w:t>特性</w:t>
      </w:r>
    </w:p>
    <w:p>
      <w:pPr>
        <w:spacing w:line="360" w:lineRule="auto"/>
        <w:ind w:left="420"/>
        <w:rPr>
          <w:rFonts w:cs="微软雅黑" w:asciiTheme="minorEastAsia" w:hAnsiTheme="minorEastAsia"/>
          <w:sz w:val="24"/>
          <w:szCs w:val="24"/>
        </w:rPr>
      </w:pPr>
      <w:r>
        <w:rPr>
          <w:rFonts w:cs="微软雅黑" w:asciiTheme="minorEastAsia" w:hAnsiTheme="minorEastAsia"/>
          <w:sz w:val="24"/>
          <w:szCs w:val="24"/>
        </w:rPr>
        <w:t xml:space="preserve">JB/T7397 </w:t>
      </w:r>
      <w:r>
        <w:rPr>
          <w:rFonts w:hint="eastAsia" w:cs="微软雅黑" w:asciiTheme="minorEastAsia" w:hAnsiTheme="minorEastAsia"/>
          <w:sz w:val="24"/>
          <w:szCs w:val="24"/>
        </w:rPr>
        <w:t xml:space="preserve">   </w:t>
      </w:r>
      <w:r>
        <w:rPr>
          <w:rFonts w:cs="微软雅黑" w:asciiTheme="minorEastAsia" w:hAnsiTheme="minorEastAsia"/>
          <w:sz w:val="24"/>
          <w:szCs w:val="24"/>
        </w:rPr>
        <w:t xml:space="preserve">  </w:t>
      </w:r>
      <w:r>
        <w:rPr>
          <w:rFonts w:hint="eastAsia" w:cs="微软雅黑" w:asciiTheme="minorEastAsia" w:hAnsiTheme="minorEastAsia"/>
          <w:sz w:val="24"/>
          <w:szCs w:val="24"/>
        </w:rPr>
        <w:t xml:space="preserve">   </w:t>
      </w:r>
      <w:r>
        <w:rPr>
          <w:rFonts w:cs="微软雅黑" w:asciiTheme="minorEastAsia" w:hAnsiTheme="minorEastAsia"/>
          <w:sz w:val="24"/>
          <w:szCs w:val="24"/>
        </w:rPr>
        <w:t>交流输出稳定电源</w:t>
      </w:r>
    </w:p>
    <w:p>
      <w:pPr>
        <w:spacing w:line="360" w:lineRule="auto"/>
        <w:ind w:left="420" w:firstLine="240" w:firstLineChars="100"/>
        <w:rPr>
          <w:rFonts w:cs="微软雅黑" w:asciiTheme="minorEastAsia" w:hAnsiTheme="minorEastAsia"/>
          <w:sz w:val="24"/>
          <w:szCs w:val="24"/>
        </w:rPr>
      </w:pPr>
      <w:r>
        <w:rPr>
          <w:rFonts w:cs="微软雅黑" w:asciiTheme="minorEastAsia" w:hAnsiTheme="minorEastAsia"/>
          <w:sz w:val="24"/>
          <w:szCs w:val="24"/>
        </w:rPr>
        <w:t>DL/T637  阀控式密封铅酸蓄电池订货技术条件</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《低压熔断器》（IE 60269）</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《电流互感器》（IEC185）</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《外壳防护等级（IP 代码）》（IEC 60529）</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《电涌保护器（SPD）的要求》（IEC 61312-3）</w:t>
      </w:r>
    </w:p>
    <w:p>
      <w:pPr>
        <w:spacing w:line="360" w:lineRule="auto"/>
        <w:ind w:left="420"/>
        <w:rPr>
          <w:rFonts w:cs="微软雅黑" w:asciiTheme="minorEastAsia" w:hAnsiTheme="minorEastAsia"/>
          <w:sz w:val="24"/>
          <w:szCs w:val="24"/>
        </w:rPr>
      </w:pPr>
      <w:r>
        <w:rPr>
          <w:rFonts w:hint="eastAsia" w:cs="微软雅黑" w:asciiTheme="minorEastAsia" w:hAnsiTheme="minorEastAsia"/>
          <w:sz w:val="24"/>
          <w:szCs w:val="24"/>
        </w:rPr>
        <w:t>包括其他国家或工程所在地现行技术及规范要求。</w:t>
      </w:r>
    </w:p>
    <w:p>
      <w:pPr>
        <w:spacing w:line="360" w:lineRule="auto"/>
        <w:outlineLvl w:val="2"/>
        <w:rPr>
          <w:rFonts w:asciiTheme="minorEastAsia" w:hAnsiTheme="minorEastAsia"/>
          <w:b/>
          <w:kern w:val="44"/>
          <w:sz w:val="24"/>
          <w:szCs w:val="24"/>
        </w:rPr>
      </w:pPr>
      <w:bookmarkStart w:id="5" w:name="_Toc19859"/>
      <w:r>
        <w:rPr>
          <w:rFonts w:hint="eastAsia" w:asciiTheme="minorEastAsia" w:hAnsiTheme="minorEastAsia"/>
          <w:b/>
          <w:kern w:val="44"/>
          <w:sz w:val="24"/>
          <w:szCs w:val="24"/>
        </w:rPr>
        <w:t>三、技术要求</w:t>
      </w:r>
      <w:bookmarkEnd w:id="5"/>
    </w:p>
    <w:p>
      <w:pPr>
        <w:rPr>
          <w:rFonts w:cs="微软雅黑" w:asciiTheme="minorEastAsia" w:hAnsiTheme="minorEastAsia"/>
          <w:sz w:val="24"/>
          <w:szCs w:val="24"/>
        </w:rPr>
      </w:pPr>
      <w:r>
        <w:rPr>
          <w:rFonts w:hint="eastAsia" w:cs="微软雅黑" w:asciiTheme="minorEastAsia" w:hAnsiTheme="minorEastAsia"/>
          <w:sz w:val="24"/>
          <w:szCs w:val="24"/>
        </w:rPr>
        <w:t>3.1、壳体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3.1.1）壁挂式非标箱：箱体及面盖要求采用不小于1.2mm厚，非标箱的背板（元器件安装底板）厚度同箱体要求。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3.1.2）配电柜、计量柜等各类落地柜：箱体、背板（如有）及面盖要求采用不小于2.0mm厚，加固钢龙骨板材厚度不小于2.5mm厚。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3.1.3）箱（柜）体材料采用覆铝锌板或冷轧钢板制作，冷轧钢板箱体内外均应做防腐蚀（如磷化）处理，箱体表面（冷轧钢板为内外两面）均做静电粉喷塑处理，颜色为微机灰（7032）（进场前需甲方确认）。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3.1.4）箱体及面盖的耐火等级、机械强度均能满足规范要求。箱体尺寸需自行设计满足实际安装要求。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3.1.5）箱内每个回路的回路名称（如照明、插座、风机等)也应按图纸标识，用不干胶打印出做好标签，供货时随箱提供。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3.1.6）配电箱尽量紧凑；配电箱上下分别设置敲落孔；箱体加工前，需提前10天向甲方提供箱子的尺寸，经甲方书面同意后方可作下一步加工制作。</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3.2二次部分</w:t>
      </w:r>
    </w:p>
    <w:p>
      <w:pPr>
        <w:autoSpaceDE w:val="0"/>
        <w:autoSpaceDN w:val="0"/>
        <w:spacing w:line="360" w:lineRule="auto"/>
        <w:rPr>
          <w:rFonts w:cs="微软雅黑" w:asciiTheme="minorEastAsia" w:hAnsiTheme="minorEastAsia"/>
          <w:sz w:val="24"/>
          <w:szCs w:val="24"/>
          <w:lang w:val="zh-CN"/>
        </w:rPr>
      </w:pPr>
      <w:r>
        <w:rPr>
          <w:rFonts w:hint="eastAsia" w:cs="微软雅黑" w:asciiTheme="minorEastAsia" w:hAnsiTheme="minorEastAsia"/>
          <w:sz w:val="24"/>
          <w:szCs w:val="24"/>
        </w:rPr>
        <w:t>根据电气系统图纸设计要求，除符合国家及行业</w:t>
      </w:r>
      <w:r>
        <w:rPr>
          <w:rFonts w:hint="eastAsia" w:cs="微软雅黑" w:asciiTheme="minorEastAsia" w:hAnsiTheme="minorEastAsia"/>
          <w:sz w:val="24"/>
          <w:szCs w:val="24"/>
          <w:lang w:val="zh-CN"/>
        </w:rPr>
        <w:t>设计、制造标准和规范外，箱内控制、反馈、保护等二次电气部分应能满足业主后期的设备选型及接线要求。</w:t>
      </w:r>
    </w:p>
    <w:p>
      <w:pPr>
        <w:pStyle w:val="14"/>
        <w:ind w:firstLine="0" w:firstLineChars="0"/>
        <w:rPr>
          <w:rFonts w:cs="微软雅黑" w:asciiTheme="minorEastAsia" w:hAnsiTheme="minorEastAsia" w:eastAsiaTheme="minorEastAsia"/>
          <w:bCs/>
          <w:sz w:val="24"/>
        </w:rPr>
      </w:pPr>
      <w:r>
        <w:rPr>
          <w:rFonts w:hint="eastAsia" w:cs="微软雅黑" w:asciiTheme="minorEastAsia" w:hAnsiTheme="minorEastAsia" w:eastAsiaTheme="minorEastAsia"/>
          <w:bCs/>
          <w:sz w:val="24"/>
        </w:rPr>
        <w:t>3.3标识部分</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根据电气系统图纸设计要求，除符合国家及行业</w:t>
      </w:r>
      <w:r>
        <w:rPr>
          <w:rFonts w:hint="eastAsia" w:cs="微软雅黑" w:asciiTheme="minorEastAsia" w:hAnsiTheme="minorEastAsia" w:eastAsiaTheme="minorEastAsia"/>
          <w:sz w:val="24"/>
          <w:lang w:val="zh-CN"/>
        </w:rPr>
        <w:t>设计、制造标准和规范外，</w:t>
      </w:r>
      <w:r>
        <w:rPr>
          <w:rFonts w:hint="eastAsia" w:cs="微软雅黑" w:asciiTheme="minorEastAsia" w:hAnsiTheme="minorEastAsia" w:eastAsiaTheme="minorEastAsia"/>
          <w:b/>
          <w:kern w:val="0"/>
          <w:sz w:val="24"/>
        </w:rPr>
        <w:t>一次、</w:t>
      </w:r>
      <w:r>
        <w:rPr>
          <w:rFonts w:hint="eastAsia" w:cs="微软雅黑" w:asciiTheme="minorEastAsia" w:hAnsiTheme="minorEastAsia" w:eastAsiaTheme="minorEastAsia"/>
          <w:kern w:val="0"/>
          <w:sz w:val="24"/>
        </w:rPr>
        <w:t>二次配电系统图均需黏贴于箱门内侧，贴图采用优质塑封材料制作。</w:t>
      </w:r>
    </w:p>
    <w:p>
      <w:pPr>
        <w:rPr>
          <w:rFonts w:cs="微软雅黑" w:asciiTheme="minorEastAsia" w:hAnsiTheme="minorEastAsia"/>
          <w:b/>
          <w:bCs/>
          <w:sz w:val="24"/>
          <w:szCs w:val="24"/>
        </w:rPr>
      </w:pPr>
      <w:r>
        <w:rPr>
          <w:rFonts w:hint="eastAsia" w:cs="微软雅黑" w:asciiTheme="minorEastAsia" w:hAnsiTheme="minorEastAsia"/>
          <w:b/>
          <w:bCs/>
          <w:sz w:val="24"/>
          <w:szCs w:val="24"/>
        </w:rPr>
        <w:t>3.4配电柜（箱）内元器件要求：</w:t>
      </w:r>
    </w:p>
    <w:p>
      <w:pPr>
        <w:ind w:firstLine="482" w:firstLineChars="200"/>
        <w:rPr>
          <w:rFonts w:cs="微软雅黑" w:asciiTheme="minorEastAsia" w:hAnsiTheme="minorEastAsia"/>
          <w:b/>
          <w:bCs/>
          <w:sz w:val="24"/>
          <w:szCs w:val="24"/>
        </w:rPr>
      </w:pPr>
      <w:r>
        <w:rPr>
          <w:rFonts w:hint="eastAsia" w:cs="微软雅黑" w:asciiTheme="minorEastAsia" w:hAnsiTheme="minorEastAsia"/>
          <w:b/>
          <w:sz w:val="24"/>
        </w:rPr>
        <w:t>本次招标的配电柜（箱）内的元器件选用需和办公电气部分的元器件品牌完全相同。</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3.4.1元器件选型部分</w:t>
      </w:r>
    </w:p>
    <w:p>
      <w:pPr>
        <w:spacing w:line="360" w:lineRule="auto"/>
        <w:rPr>
          <w:rFonts w:cs="微软雅黑" w:asciiTheme="minorEastAsia" w:hAnsiTheme="minorEastAsia"/>
          <w:sz w:val="24"/>
          <w:szCs w:val="24"/>
        </w:rPr>
      </w:pPr>
      <w:r>
        <w:rPr>
          <w:rFonts w:hint="eastAsia" w:cs="微软雅黑" w:asciiTheme="minorEastAsia" w:hAnsiTheme="minorEastAsia"/>
          <w:sz w:val="24"/>
          <w:szCs w:val="24"/>
        </w:rPr>
        <w:t>a、总体要求</w:t>
      </w:r>
    </w:p>
    <w:p>
      <w:pPr>
        <w:spacing w:line="360" w:lineRule="auto"/>
        <w:rPr>
          <w:rFonts w:cs="微软雅黑" w:asciiTheme="minorEastAsia" w:hAnsiTheme="minorEastAsia"/>
          <w:sz w:val="24"/>
          <w:szCs w:val="24"/>
        </w:rPr>
      </w:pPr>
      <w:r>
        <w:rPr>
          <w:rFonts w:hint="eastAsia" w:cs="微软雅黑" w:asciiTheme="minorEastAsia" w:hAnsiTheme="minorEastAsia"/>
          <w:sz w:val="24"/>
          <w:szCs w:val="24"/>
        </w:rPr>
        <w:t>根据电气系统图纸设计要求，除符合国家及行业</w:t>
      </w:r>
      <w:r>
        <w:rPr>
          <w:rFonts w:hint="eastAsia" w:cs="微软雅黑" w:asciiTheme="minorEastAsia" w:hAnsiTheme="minorEastAsia"/>
          <w:sz w:val="24"/>
          <w:szCs w:val="24"/>
          <w:lang w:val="zh-CN"/>
        </w:rPr>
        <w:t>设计、制造标准和规范外，应保证：</w:t>
      </w:r>
    </w:p>
    <w:p>
      <w:pPr>
        <w:pStyle w:val="14"/>
        <w:numPr>
          <w:ilvl w:val="0"/>
          <w:numId w:val="1"/>
        </w:numPr>
        <w:ind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断路器、接触器等一次元器件选用技术水平、产品质量、性能指标满足设计要求。</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②二次元器件选择与一次元器件厂家配套的产品，断路器的各项技术指标</w:t>
      </w:r>
      <w:r>
        <w:rPr>
          <w:rFonts w:hint="eastAsia" w:cs="微软雅黑" w:asciiTheme="minorEastAsia" w:hAnsiTheme="minorEastAsia" w:eastAsiaTheme="minorEastAsia"/>
          <w:b/>
          <w:sz w:val="24"/>
        </w:rPr>
        <w:t>应相当或优于图纸中的要求</w:t>
      </w:r>
      <w:r>
        <w:rPr>
          <w:rFonts w:hint="eastAsia" w:cs="微软雅黑" w:asciiTheme="minorEastAsia" w:hAnsiTheme="minorEastAsia" w:eastAsiaTheme="minorEastAsia"/>
          <w:sz w:val="24"/>
        </w:rPr>
        <w:t>，投标方不得降低原设计选型标准。</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b、断路器</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①塑壳断路器：</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保护脱口选用电子型或热磁型，分段能力不小于50KA,具有过载长延时，短路瞬时保护和接地功能；具有可靠的隔离功能，保证触头指示系统的机械可靠性符合IEC947-3标准。</w:t>
      </w:r>
    </w:p>
    <w:p>
      <w:pPr>
        <w:pStyle w:val="14"/>
        <w:numPr>
          <w:ilvl w:val="0"/>
          <w:numId w:val="1"/>
        </w:numPr>
        <w:ind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型断路器：</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分段能力不小于10KA,具有可靠的隔离功能，保证触头指示系统的机械可靠性符合IEC947-3标准。</w:t>
      </w:r>
    </w:p>
    <w:p>
      <w:pPr>
        <w:spacing w:line="360" w:lineRule="auto"/>
        <w:rPr>
          <w:rFonts w:cs="微软雅黑" w:asciiTheme="minorEastAsia" w:hAnsiTheme="minorEastAsia"/>
          <w:b/>
          <w:sz w:val="24"/>
          <w:szCs w:val="24"/>
        </w:rPr>
      </w:pPr>
      <w:r>
        <w:rPr>
          <w:rFonts w:hint="eastAsia" w:cs="微软雅黑" w:asciiTheme="minorEastAsia" w:hAnsiTheme="minorEastAsia"/>
          <w:sz w:val="24"/>
          <w:szCs w:val="24"/>
        </w:rPr>
        <w:t>③消防强切方式：分励线圈加电，断路器分闸断电，</w:t>
      </w:r>
      <w:r>
        <w:rPr>
          <w:rFonts w:hint="eastAsia" w:cs="微软雅黑" w:asciiTheme="minorEastAsia" w:hAnsiTheme="minorEastAsia"/>
          <w:b/>
          <w:sz w:val="24"/>
          <w:szCs w:val="24"/>
        </w:rPr>
        <w:t>采用220V励磁脱扣外加24V中间继电器方式实现。</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总体性能指标参照招标文件约定品牌、型号接触器的参数。</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c、双电源自动转换开关</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①必须满足GB/T14048.11-2008等标准。</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②电器级别、额定电压、频率等基本参数须满足系统设计要求。</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d、控制保护开关</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须满足如下标准：</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① GB14048.9《低压开关设备和控制设备多功能电器(设备) 第2部分：控制与保护开关电器(设备)》、IEC60947-6-2 《低压开关设备和控制设备 第6部分 多功能电器 第2节 </w:t>
      </w:r>
      <w:r>
        <w:fldChar w:fldCharType="begin"/>
      </w:r>
      <w:r>
        <w:instrText xml:space="preserve"> HYPERLINK "http://baike.baidu.com/view/1922781.htm" \t "_blank" </w:instrText>
      </w:r>
      <w:r>
        <w:fldChar w:fldCharType="separate"/>
      </w:r>
      <w:r>
        <w:rPr>
          <w:rFonts w:hint="eastAsia" w:cs="微软雅黑" w:asciiTheme="minorEastAsia" w:hAnsiTheme="minorEastAsia" w:eastAsiaTheme="minorEastAsia"/>
          <w:sz w:val="24"/>
        </w:rPr>
        <w:t>控制与保护开关</w:t>
      </w:r>
      <w:r>
        <w:rPr>
          <w:rFonts w:hint="eastAsia" w:cs="微软雅黑" w:asciiTheme="minorEastAsia" w:hAnsiTheme="minorEastAsia" w:eastAsiaTheme="minorEastAsia"/>
          <w:sz w:val="24"/>
        </w:rPr>
        <w:fldChar w:fldCharType="end"/>
      </w:r>
      <w:r>
        <w:rPr>
          <w:rFonts w:hint="eastAsia" w:cs="微软雅黑" w:asciiTheme="minorEastAsia" w:hAnsiTheme="minorEastAsia" w:eastAsiaTheme="minorEastAsia"/>
          <w:sz w:val="24"/>
        </w:rPr>
        <w:t>电器》。</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e、电气火灾及消防设备电源监控仪表</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①电气火灾监控器件应为面板仪表型结构，所有显示、操作均应在配电箱柜面板上进行，火灾监控系统可作为火灾自动报警系统的一个独立子系统。</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须满足：GB50045－95（2005版）局部修订条文9.5.1条、强制性国标《剩余电流动作保护装置的安装和运行》GB13955-2005等标准。</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②消防电源监控器件应为面板仪表型结构，所有显示、操作均应在配电箱柜面板上进行；须满足：GB28184-2011《消防设备电源监控系统》；GB25506-2010《消防控制室通用技术要求》规定。</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f、其他</w:t>
      </w:r>
    </w:p>
    <w:p>
      <w:pPr>
        <w:pStyle w:val="14"/>
        <w:ind w:firstLine="0" w:firstLineChars="0"/>
        <w:rPr>
          <w:rFonts w:cs="微软雅黑" w:asciiTheme="minorEastAsia" w:hAnsiTheme="minorEastAsia" w:eastAsiaTheme="minorEastAsia"/>
          <w:sz w:val="24"/>
        </w:rPr>
      </w:pPr>
      <w:r>
        <w:rPr>
          <w:rFonts w:hint="eastAsia" w:cs="微软雅黑" w:asciiTheme="minorEastAsia" w:hAnsiTheme="minorEastAsia" w:eastAsiaTheme="minorEastAsia"/>
          <w:sz w:val="24"/>
        </w:rPr>
        <w:t>1、通风、排烟兼排风、送风兼补风设备电源控制箱二次控制电路需预留相关BA（楼宇控制系统）接口，设置独立接线端子排，并有接口说明标示；以上所有设备均需预留控制、运行状态反馈、手（自）动状态反馈、故障报警反馈等接口。</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sz w:val="24"/>
        </w:rPr>
        <w:t>2、所有防爆电气部分需符合GB3836.3增安型 e级标准，结合现场防爆要求，满足现场防爆使用标准。</w:t>
      </w:r>
    </w:p>
    <w:p>
      <w:pPr>
        <w:pStyle w:val="14"/>
        <w:ind w:firstLine="0" w:firstLineChars="0"/>
        <w:rPr>
          <w:rFonts w:cs="微软雅黑" w:asciiTheme="minorEastAsia" w:hAnsiTheme="minorEastAsia" w:eastAsiaTheme="minorEastAsia"/>
          <w:b/>
          <w:sz w:val="24"/>
        </w:rPr>
      </w:pPr>
      <w:r>
        <w:rPr>
          <w:rFonts w:hint="eastAsia" w:cs="微软雅黑" w:asciiTheme="minorEastAsia" w:hAnsiTheme="minorEastAsia" w:eastAsiaTheme="minorEastAsia"/>
          <w:b/>
          <w:sz w:val="24"/>
        </w:rPr>
        <w:t>h、技术服务</w:t>
      </w:r>
    </w:p>
    <w:p>
      <w:pPr>
        <w:spacing w:line="360" w:lineRule="auto"/>
        <w:rPr>
          <w:rFonts w:cs="微软雅黑" w:asciiTheme="minorEastAsia" w:hAnsiTheme="minorEastAsia"/>
          <w:sz w:val="24"/>
          <w:szCs w:val="24"/>
        </w:rPr>
      </w:pPr>
      <w:r>
        <w:rPr>
          <w:rFonts w:hint="eastAsia" w:cs="微软雅黑" w:asciiTheme="minorEastAsia" w:hAnsiTheme="minorEastAsia"/>
          <w:sz w:val="24"/>
          <w:szCs w:val="24"/>
        </w:rPr>
        <w:t>①设计阶段</w:t>
      </w:r>
    </w:p>
    <w:p>
      <w:pPr>
        <w:spacing w:line="360" w:lineRule="auto"/>
        <w:rPr>
          <w:rFonts w:cs="微软雅黑" w:asciiTheme="minorEastAsia" w:hAnsiTheme="minorEastAsia"/>
          <w:sz w:val="24"/>
          <w:szCs w:val="24"/>
        </w:rPr>
      </w:pPr>
      <w:r>
        <w:rPr>
          <w:rFonts w:hint="eastAsia" w:cs="微软雅黑" w:asciiTheme="minorEastAsia" w:hAnsiTheme="minorEastAsia"/>
          <w:sz w:val="24"/>
          <w:szCs w:val="24"/>
        </w:rPr>
        <w:t>柜体的设计严格按本《技术文件》的相关要求和国家标准进行，并由经验丰富的高级技术人员承担，及时反馈设计意见。</w:t>
      </w:r>
    </w:p>
    <w:p>
      <w:pPr>
        <w:spacing w:line="360" w:lineRule="auto"/>
        <w:rPr>
          <w:rFonts w:cs="微软雅黑" w:asciiTheme="minorEastAsia" w:hAnsiTheme="minorEastAsia"/>
          <w:sz w:val="24"/>
          <w:szCs w:val="24"/>
        </w:rPr>
      </w:pPr>
      <w:r>
        <w:rPr>
          <w:rFonts w:hint="eastAsia" w:cs="微软雅黑" w:asciiTheme="minorEastAsia" w:hAnsiTheme="minorEastAsia"/>
          <w:sz w:val="24"/>
          <w:szCs w:val="24"/>
        </w:rPr>
        <w:t>②安装调试阶段</w:t>
      </w:r>
    </w:p>
    <w:p>
      <w:pPr>
        <w:spacing w:line="360" w:lineRule="auto"/>
        <w:rPr>
          <w:rFonts w:cs="微软雅黑" w:asciiTheme="minorEastAsia" w:hAnsiTheme="minorEastAsia"/>
          <w:sz w:val="24"/>
          <w:szCs w:val="24"/>
        </w:rPr>
      </w:pPr>
      <w:r>
        <w:rPr>
          <w:rFonts w:hint="eastAsia" w:cs="微软雅黑" w:asciiTheme="minorEastAsia" w:hAnsiTheme="minorEastAsia"/>
          <w:sz w:val="24"/>
          <w:szCs w:val="24"/>
        </w:rPr>
        <w:t>投标方需派遣技术人员现场指导、监督，协助安装调试工作，提供技术支持。</w:t>
      </w:r>
    </w:p>
    <w:p>
      <w:pPr>
        <w:ind w:left="360" w:hanging="360" w:hangingChars="150"/>
        <w:rPr>
          <w:rFonts w:cs="微软雅黑" w:asciiTheme="minorEastAsia" w:hAnsiTheme="minorEastAsia"/>
          <w:color w:val="FF0000"/>
          <w:sz w:val="24"/>
          <w:szCs w:val="24"/>
        </w:rPr>
      </w:pPr>
      <w:r>
        <w:rPr>
          <w:rFonts w:hint="eastAsia" w:cs="微软雅黑" w:asciiTheme="minorEastAsia" w:hAnsiTheme="minorEastAsia"/>
          <w:sz w:val="24"/>
          <w:szCs w:val="24"/>
        </w:rPr>
        <w:t>3.4.2箱（柜）体、元器选型件按系统图配置，技术参数不得低于设计要求；</w:t>
      </w:r>
      <w:r>
        <w:rPr>
          <w:rFonts w:cs="微软雅黑" w:asciiTheme="minorEastAsia" w:hAnsiTheme="minorEastAsia"/>
          <w:color w:val="FF0000"/>
          <w:sz w:val="24"/>
          <w:szCs w:val="24"/>
        </w:rPr>
        <w:t xml:space="preserve"> </w:t>
      </w:r>
    </w:p>
    <w:p>
      <w:pPr>
        <w:rPr>
          <w:rFonts w:cs="微软雅黑" w:asciiTheme="minorEastAsia" w:hAnsiTheme="minorEastAsia"/>
          <w:sz w:val="24"/>
          <w:szCs w:val="24"/>
        </w:rPr>
      </w:pPr>
      <w:r>
        <w:rPr>
          <w:rFonts w:hint="eastAsia" w:cs="微软雅黑" w:asciiTheme="minorEastAsia" w:hAnsiTheme="minorEastAsia"/>
          <w:sz w:val="24"/>
          <w:szCs w:val="24"/>
        </w:rPr>
        <w:t>3.4.3母线</w:t>
      </w:r>
    </w:p>
    <w:p>
      <w:pPr>
        <w:ind w:firstLine="420"/>
        <w:rPr>
          <w:rFonts w:cs="微软雅黑" w:asciiTheme="minorEastAsia" w:hAnsiTheme="minorEastAsia"/>
          <w:sz w:val="24"/>
          <w:szCs w:val="24"/>
        </w:rPr>
      </w:pPr>
      <w:r>
        <w:rPr>
          <w:rFonts w:hint="eastAsia" w:cs="微软雅黑" w:asciiTheme="minorEastAsia" w:hAnsiTheme="minorEastAsia"/>
          <w:sz w:val="24"/>
          <w:szCs w:val="24"/>
        </w:rPr>
        <w:t>本次招标的配电箱（柜）采用三相五线制，母排采用高导电率铜导体，并渡镍处理，PE 、N 线的连接排上必须开孔满足线路的连接。</w:t>
      </w:r>
    </w:p>
    <w:p>
      <w:pPr>
        <w:rPr>
          <w:rFonts w:cs="微软雅黑" w:asciiTheme="minorEastAsia" w:hAnsiTheme="minorEastAsia"/>
          <w:sz w:val="24"/>
          <w:szCs w:val="24"/>
        </w:rPr>
      </w:pPr>
      <w:r>
        <w:rPr>
          <w:rFonts w:hint="eastAsia" w:cs="微软雅黑" w:asciiTheme="minorEastAsia" w:hAnsiTheme="minorEastAsia"/>
          <w:sz w:val="24"/>
          <w:szCs w:val="24"/>
        </w:rPr>
        <w:t>3.5、包装：投标人应提供货物运至目的地所需要的包装，以防止货物在运输过程中的损坏或变质，这类包装应采取防潮、防晒、防锈、防腐蚀、防震动及防止其他损坏的必要保护措施，从而保护货物能够经受多次搬运，装卸及长途运输。</w:t>
      </w:r>
    </w:p>
    <w:p>
      <w:pPr>
        <w:rPr>
          <w:rFonts w:cs="微软雅黑" w:asciiTheme="minorEastAsia" w:hAnsiTheme="minorEastAsia"/>
          <w:sz w:val="24"/>
          <w:szCs w:val="24"/>
        </w:rPr>
      </w:pPr>
      <w:r>
        <w:rPr>
          <w:rFonts w:hint="eastAsia" w:cs="微软雅黑" w:asciiTheme="minorEastAsia" w:hAnsiTheme="minorEastAsia"/>
          <w:sz w:val="24"/>
          <w:szCs w:val="24"/>
        </w:rPr>
        <w:t>3.6、如果本标书中有某些没有提及的功能而投标方已经考虑到的，或者投标方有新的建议，投标人应将其作为附件提供。</w:t>
      </w:r>
    </w:p>
    <w:p>
      <w:pPr>
        <w:rPr>
          <w:rFonts w:cs="微软雅黑" w:asciiTheme="minorEastAsia" w:hAnsiTheme="minorEastAsia"/>
          <w:sz w:val="24"/>
          <w:szCs w:val="24"/>
        </w:rPr>
      </w:pPr>
      <w:r>
        <w:rPr>
          <w:rFonts w:hint="eastAsia" w:cs="微软雅黑" w:asciiTheme="minorEastAsia" w:hAnsiTheme="minorEastAsia"/>
          <w:sz w:val="24"/>
          <w:szCs w:val="24"/>
        </w:rPr>
        <w:t>3.7、UPS技术要求：</w:t>
      </w:r>
      <w:r>
        <w:rPr>
          <w:rFonts w:cs="微软雅黑" w:asciiTheme="minorEastAsia" w:hAnsiTheme="minorEastAsia"/>
          <w:sz w:val="24"/>
          <w:szCs w:val="24"/>
        </w:rPr>
        <w:br w:type="textWrapping"/>
      </w:r>
      <w:bookmarkStart w:id="6" w:name="_Toc504032387"/>
      <w:bookmarkStart w:id="7" w:name="_Toc504032437"/>
      <w:bookmarkStart w:id="8" w:name="_Toc512428836"/>
      <w:r>
        <w:rPr>
          <w:rFonts w:hint="eastAsia" w:ascii="黑体" w:hAnsi="黑体"/>
          <w:b/>
          <w:bCs/>
          <w:sz w:val="24"/>
          <w:szCs w:val="28"/>
        </w:rPr>
        <w:t>3.7.1</w:t>
      </w:r>
      <w:r>
        <w:rPr>
          <w:rFonts w:hint="eastAsia" w:ascii="黑体" w:hAnsi="黑体"/>
          <w:sz w:val="24"/>
          <w:szCs w:val="28"/>
        </w:rPr>
        <w:t>电源</w:t>
      </w:r>
      <w:bookmarkEnd w:id="6"/>
      <w:bookmarkEnd w:id="7"/>
      <w:bookmarkEnd w:id="8"/>
    </w:p>
    <w:p>
      <w:pPr>
        <w:rPr>
          <w:rFonts w:ascii="宋体" w:hAnsi="宋体"/>
          <w:sz w:val="24"/>
        </w:rPr>
      </w:pPr>
      <w:r>
        <w:rPr>
          <w:rFonts w:hint="eastAsia" w:ascii="宋体" w:hAnsi="宋体"/>
          <w:sz w:val="24"/>
        </w:rPr>
        <w:t>进线电源：</w:t>
      </w:r>
    </w:p>
    <w:p>
      <w:pPr>
        <w:ind w:firstLine="480" w:firstLineChars="200"/>
        <w:rPr>
          <w:rFonts w:ascii="宋体" w:hAnsi="宋体"/>
          <w:sz w:val="24"/>
        </w:rPr>
      </w:pPr>
      <w:r>
        <w:rPr>
          <w:rFonts w:hint="eastAsia" w:ascii="宋体" w:hAnsi="宋体"/>
          <w:sz w:val="24"/>
        </w:rPr>
        <w:t>主电源3相4线，</w:t>
      </w:r>
      <w:r>
        <w:rPr>
          <w:rFonts w:hint="eastAsia" w:hAnsi="宋体" w:eastAsia="宋体" w:cs="Times New Roman"/>
          <w:sz w:val="24"/>
        </w:rPr>
        <w:t>输入电压范围（最小/最大）：340V-460V；旁路电源单相，电压：220V±</w:t>
      </w:r>
      <w:r>
        <w:rPr>
          <w:rFonts w:hint="eastAsia" w:eastAsia="宋体" w:cs="Times New Roman"/>
          <w:sz w:val="24"/>
        </w:rPr>
        <w:t>2</w:t>
      </w:r>
      <w:r>
        <w:rPr>
          <w:rFonts w:hint="eastAsia" w:hAnsi="宋体" w:eastAsia="宋体" w:cs="Times New Roman"/>
          <w:sz w:val="24"/>
        </w:rPr>
        <w:t>0%；频率：50Hz±10%，中性点接地方式为TN-S系统</w:t>
      </w:r>
      <w:r>
        <w:rPr>
          <w:rFonts w:hint="eastAsia" w:ascii="宋体" w:hAnsi="宋体"/>
          <w:sz w:val="24"/>
        </w:rPr>
        <w:t>。</w:t>
      </w:r>
    </w:p>
    <w:p>
      <w:pPr>
        <w:rPr>
          <w:rFonts w:ascii="宋体" w:hAnsi="宋体"/>
          <w:sz w:val="24"/>
        </w:rPr>
      </w:pPr>
      <w:r>
        <w:rPr>
          <w:rFonts w:hint="eastAsia" w:ascii="宋体" w:hAnsi="宋体"/>
          <w:sz w:val="24"/>
        </w:rPr>
        <w:t>配出：</w:t>
      </w:r>
    </w:p>
    <w:p>
      <w:pPr>
        <w:ind w:firstLine="480" w:firstLineChars="200"/>
        <w:rPr>
          <w:rFonts w:hAnsi="宋体" w:eastAsia="宋体" w:cs="Times New Roman"/>
          <w:sz w:val="24"/>
        </w:rPr>
      </w:pPr>
      <w:r>
        <w:rPr>
          <w:rFonts w:hint="eastAsia" w:ascii="Times New Roman" w:hAnsi="宋体" w:eastAsia="宋体" w:cs="Times New Roman"/>
          <w:sz w:val="24"/>
        </w:rPr>
        <w:t>220</w:t>
      </w:r>
      <w:r>
        <w:rPr>
          <w:rFonts w:hint="eastAsia" w:hAnsi="宋体" w:eastAsia="宋体" w:cs="Times New Roman"/>
          <w:sz w:val="24"/>
        </w:rPr>
        <w:t>V，同步时，频率为50H</w:t>
      </w:r>
      <w:r>
        <w:rPr>
          <w:rFonts w:hint="eastAsia" w:ascii="Times New Roman" w:hAnsi="宋体" w:eastAsia="宋体" w:cs="Times New Roman"/>
          <w:sz w:val="24"/>
        </w:rPr>
        <w:t>z</w:t>
      </w:r>
      <w:r>
        <w:rPr>
          <w:rFonts w:hint="eastAsia" w:hAnsi="宋体" w:eastAsia="宋体" w:cs="Times New Roman"/>
          <w:sz w:val="24"/>
        </w:rPr>
        <w:t>，电源故障时，</w:t>
      </w:r>
      <w:r>
        <w:rPr>
          <w:rFonts w:hint="eastAsia" w:ascii="Times New Roman" w:hAnsi="宋体" w:eastAsia="宋体" w:cs="Times New Roman"/>
          <w:sz w:val="24"/>
        </w:rPr>
        <w:t>多</w:t>
      </w:r>
      <w:r>
        <w:rPr>
          <w:rFonts w:hint="eastAsia" w:hAnsi="宋体" w:eastAsia="宋体" w:cs="Times New Roman"/>
          <w:sz w:val="24"/>
        </w:rPr>
        <w:t>路单相馈出；有关输出额定值，详见</w:t>
      </w:r>
      <w:r>
        <w:rPr>
          <w:rFonts w:hint="eastAsia" w:ascii="Times New Roman" w:hAnsi="宋体" w:eastAsia="宋体" w:cs="Times New Roman"/>
          <w:sz w:val="24"/>
        </w:rPr>
        <w:t>订货图</w:t>
      </w:r>
      <w:r>
        <w:rPr>
          <w:rFonts w:hint="eastAsia" w:hAnsi="宋体" w:eastAsia="宋体" w:cs="Times New Roman"/>
          <w:sz w:val="24"/>
        </w:rPr>
        <w:t>。</w:t>
      </w:r>
    </w:p>
    <w:p>
      <w:pPr>
        <w:ind w:firstLine="480" w:firstLineChars="200"/>
        <w:rPr>
          <w:rFonts w:ascii="Times New Roman" w:hAnsi="宋体" w:eastAsia="宋体" w:cs="Times New Roman"/>
          <w:sz w:val="24"/>
        </w:rPr>
      </w:pPr>
      <w:r>
        <w:rPr>
          <w:rFonts w:hint="eastAsia" w:hAnsi="宋体" w:eastAsia="宋体" w:cs="Times New Roman"/>
          <w:sz w:val="24"/>
        </w:rPr>
        <w:t>当主电源失电时，UPS应能在额定负载下持续</w:t>
      </w:r>
      <w:r>
        <w:rPr>
          <w:rFonts w:hint="eastAsia" w:ascii="Times New Roman" w:hAnsi="宋体" w:eastAsia="宋体" w:cs="Times New Roman"/>
          <w:sz w:val="24"/>
        </w:rPr>
        <w:t>30</w:t>
      </w:r>
      <w:r>
        <w:rPr>
          <w:rFonts w:hint="eastAsia" w:hAnsi="宋体" w:eastAsia="宋体" w:cs="Times New Roman"/>
          <w:sz w:val="24"/>
        </w:rPr>
        <w:t>分钟</w:t>
      </w:r>
      <w:r>
        <w:rPr>
          <w:rFonts w:hint="eastAsia" w:ascii="Times New Roman" w:hAnsi="宋体" w:eastAsia="宋体" w:cs="Times New Roman"/>
          <w:sz w:val="24"/>
        </w:rPr>
        <w:t>。</w:t>
      </w:r>
    </w:p>
    <w:p>
      <w:pPr>
        <w:rPr>
          <w:rFonts w:ascii="黑体" w:hAnsi="黑体"/>
          <w:b/>
          <w:bCs/>
          <w:sz w:val="24"/>
          <w:szCs w:val="28"/>
        </w:rPr>
      </w:pPr>
      <w:bookmarkStart w:id="9" w:name="_Toc512428837"/>
      <w:bookmarkStart w:id="10" w:name="_Toc504032438"/>
      <w:bookmarkStart w:id="11" w:name="_Toc504032388"/>
      <w:r>
        <w:rPr>
          <w:rFonts w:hint="eastAsia" w:ascii="黑体" w:hAnsi="黑体"/>
          <w:b/>
          <w:bCs/>
          <w:sz w:val="24"/>
          <w:szCs w:val="28"/>
        </w:rPr>
        <w:t>3.7.2 总体要求</w:t>
      </w:r>
      <w:bookmarkEnd w:id="9"/>
      <w:bookmarkEnd w:id="10"/>
      <w:bookmarkEnd w:id="11"/>
    </w:p>
    <w:p>
      <w:pPr>
        <w:ind w:firstLine="480" w:firstLineChars="200"/>
        <w:rPr>
          <w:rFonts w:ascii="宋体" w:hAnsi="宋体"/>
          <w:sz w:val="24"/>
        </w:rPr>
      </w:pPr>
      <w:r>
        <w:rPr>
          <w:rFonts w:hint="eastAsia" w:ascii="宋体" w:hAnsi="宋体"/>
          <w:sz w:val="24"/>
        </w:rPr>
        <w:t>1、当进线电源的电压或频率波动时，UPS应能在无人值守情况下，提供一个稳定输出，并在电网失电时，由电池经逆变器输出额定的、高可靠度的电源。</w:t>
      </w:r>
    </w:p>
    <w:p>
      <w:pPr>
        <w:ind w:firstLine="480" w:firstLineChars="200"/>
        <w:rPr>
          <w:rFonts w:ascii="宋体" w:hAnsi="宋体"/>
          <w:sz w:val="24"/>
        </w:rPr>
      </w:pPr>
      <w:r>
        <w:rPr>
          <w:rFonts w:hint="eastAsia" w:ascii="宋体" w:hAnsi="宋体"/>
          <w:sz w:val="24"/>
        </w:rPr>
        <w:t xml:space="preserve"> UPS是室内型设备，金属外壳，立式，落地安装。它由以下部件组成：</w:t>
      </w:r>
    </w:p>
    <w:p>
      <w:pPr>
        <w:ind w:firstLine="480" w:firstLineChars="200"/>
        <w:rPr>
          <w:rFonts w:ascii="宋体" w:hAnsi="宋体"/>
          <w:sz w:val="24"/>
        </w:rPr>
      </w:pPr>
      <w:r>
        <w:rPr>
          <w:rFonts w:hint="eastAsia" w:ascii="宋体" w:hAnsi="宋体"/>
          <w:sz w:val="24"/>
        </w:rPr>
        <w:t xml:space="preserve">    a）  整流器</w:t>
      </w:r>
    </w:p>
    <w:p>
      <w:pPr>
        <w:ind w:firstLine="480" w:firstLineChars="200"/>
        <w:rPr>
          <w:rFonts w:ascii="宋体" w:hAnsi="宋体"/>
          <w:sz w:val="24"/>
        </w:rPr>
      </w:pPr>
      <w:r>
        <w:rPr>
          <w:rFonts w:hint="eastAsia" w:ascii="宋体" w:hAnsi="宋体"/>
          <w:sz w:val="24"/>
        </w:rPr>
        <w:t xml:space="preserve">    b）  蓄电池</w:t>
      </w:r>
    </w:p>
    <w:p>
      <w:pPr>
        <w:ind w:firstLine="480" w:firstLineChars="200"/>
        <w:rPr>
          <w:rFonts w:ascii="宋体" w:hAnsi="宋体"/>
          <w:sz w:val="24"/>
        </w:rPr>
      </w:pPr>
      <w:r>
        <w:rPr>
          <w:rFonts w:hint="eastAsia" w:ascii="宋体" w:hAnsi="宋体"/>
          <w:sz w:val="24"/>
        </w:rPr>
        <w:t xml:space="preserve">    c）  逆变器</w:t>
      </w:r>
    </w:p>
    <w:p>
      <w:pPr>
        <w:ind w:firstLine="480" w:firstLineChars="200"/>
        <w:rPr>
          <w:rFonts w:ascii="宋体" w:hAnsi="宋体"/>
          <w:sz w:val="24"/>
        </w:rPr>
      </w:pPr>
      <w:r>
        <w:rPr>
          <w:rFonts w:hint="eastAsia" w:ascii="宋体" w:hAnsi="宋体"/>
          <w:sz w:val="24"/>
        </w:rPr>
        <w:t xml:space="preserve">    d）  静态开关</w:t>
      </w:r>
    </w:p>
    <w:p>
      <w:pPr>
        <w:ind w:firstLine="480" w:firstLineChars="200"/>
        <w:rPr>
          <w:rFonts w:ascii="宋体" w:hAnsi="宋体"/>
          <w:sz w:val="24"/>
        </w:rPr>
      </w:pPr>
      <w:r>
        <w:rPr>
          <w:rFonts w:hint="eastAsia" w:ascii="宋体" w:hAnsi="宋体"/>
          <w:sz w:val="24"/>
        </w:rPr>
        <w:t xml:space="preserve">    e）  旁路开关及隔离变压器</w:t>
      </w:r>
    </w:p>
    <w:p>
      <w:pPr>
        <w:ind w:firstLine="480" w:firstLineChars="200"/>
        <w:rPr>
          <w:rFonts w:ascii="宋体" w:hAnsi="宋体"/>
          <w:sz w:val="24"/>
        </w:rPr>
      </w:pPr>
      <w:r>
        <w:rPr>
          <w:rFonts w:hint="eastAsia" w:ascii="宋体" w:hAnsi="宋体"/>
          <w:sz w:val="24"/>
        </w:rPr>
        <w:t xml:space="preserve">    f）  通讯单元</w:t>
      </w:r>
    </w:p>
    <w:p>
      <w:pPr>
        <w:rPr>
          <w:rFonts w:ascii="宋体" w:hAnsi="宋体"/>
          <w:sz w:val="24"/>
        </w:rPr>
      </w:pPr>
      <w:r>
        <w:rPr>
          <w:rFonts w:hint="eastAsia" w:ascii="宋体" w:hAnsi="宋体"/>
          <w:sz w:val="24"/>
        </w:rPr>
        <w:t>2、 正常情况下，UPS经进线电源、整流、逆变后输出，同时保持电池在浮充电状态，并能带满负荷持续运行。</w:t>
      </w:r>
    </w:p>
    <w:p>
      <w:pPr>
        <w:rPr>
          <w:rFonts w:ascii="宋体" w:hAnsi="宋体"/>
          <w:sz w:val="24"/>
        </w:rPr>
      </w:pPr>
      <w:r>
        <w:rPr>
          <w:rFonts w:hint="eastAsia" w:ascii="宋体" w:hAnsi="宋体"/>
          <w:sz w:val="24"/>
        </w:rPr>
        <w:t>3、 当主电源均失电时，自动切换至电池输出，且电源恢复后，整流、逆变自动重新输出（上述开关切换时，输出不间断）。</w:t>
      </w:r>
    </w:p>
    <w:p>
      <w:pPr>
        <w:rPr>
          <w:rFonts w:ascii="宋体" w:hAnsi="宋体"/>
          <w:sz w:val="24"/>
        </w:rPr>
      </w:pPr>
      <w:r>
        <w:rPr>
          <w:rFonts w:hint="eastAsia" w:ascii="宋体" w:hAnsi="宋体"/>
          <w:sz w:val="24"/>
        </w:rPr>
        <w:t>4、在逆变器故障情况下，静态开关将自动切换至旁路供电模式；故障解除后，静态开关自动平滑切回原供电模式。</w:t>
      </w:r>
    </w:p>
    <w:p>
      <w:pPr>
        <w:rPr>
          <w:rFonts w:ascii="Arial" w:hAnsi="Arial" w:cs="Arial"/>
        </w:rPr>
      </w:pPr>
      <w:r>
        <w:rPr>
          <w:rFonts w:hint="eastAsia" w:ascii="宋体" w:hAnsi="宋体"/>
          <w:sz w:val="24"/>
        </w:rPr>
        <w:t>5、应设手动旁路维修开关，以便于在维修整流器、逆变器或更换电池时，能将该部件隔离。</w:t>
      </w:r>
      <w:bookmarkStart w:id="12" w:name="_Toc504032389"/>
      <w:bookmarkStart w:id="13" w:name="_Toc504032439"/>
      <w:bookmarkStart w:id="14" w:name="_Toc512428838"/>
    </w:p>
    <w:p>
      <w:pPr>
        <w:rPr>
          <w:rFonts w:ascii="黑体" w:hAnsi="黑体"/>
          <w:b/>
          <w:bCs/>
          <w:sz w:val="24"/>
          <w:szCs w:val="28"/>
        </w:rPr>
      </w:pPr>
      <w:r>
        <w:rPr>
          <w:rFonts w:hint="eastAsia" w:ascii="黑体" w:hAnsi="黑体"/>
          <w:b/>
          <w:bCs/>
          <w:sz w:val="24"/>
          <w:szCs w:val="28"/>
        </w:rPr>
        <w:t>3.7.3 结构</w:t>
      </w:r>
      <w:bookmarkEnd w:id="12"/>
      <w:bookmarkEnd w:id="13"/>
      <w:bookmarkEnd w:id="14"/>
    </w:p>
    <w:p>
      <w:pPr>
        <w:ind w:firstLine="480" w:firstLineChars="200"/>
        <w:rPr>
          <w:rFonts w:ascii="宋体" w:hAnsi="宋体"/>
          <w:sz w:val="24"/>
        </w:rPr>
      </w:pPr>
      <w:r>
        <w:rPr>
          <w:rFonts w:hint="eastAsia" w:ascii="宋体" w:hAnsi="宋体"/>
          <w:sz w:val="24"/>
        </w:rPr>
        <w:t>柜体外壳由经除锈、氧化、除毛刺及防腐处理后的镀锌薄钢板制成，落地安装，可防止鸟虫进入，外壳防护等级为IP30。</w:t>
      </w:r>
    </w:p>
    <w:p>
      <w:pPr>
        <w:rPr>
          <w:rFonts w:ascii="宋体" w:hAnsi="宋体"/>
          <w:sz w:val="24"/>
        </w:rPr>
      </w:pPr>
      <w:r>
        <w:rPr>
          <w:rFonts w:hint="eastAsia" w:ascii="宋体" w:hAnsi="宋体"/>
          <w:sz w:val="24"/>
        </w:rPr>
        <w:t>柜体分以下相互隔离、完全绝缘并标识的小室：静态开关、逆变器、整流器。</w:t>
      </w:r>
    </w:p>
    <w:p>
      <w:pPr>
        <w:rPr>
          <w:rFonts w:ascii="宋体" w:hAnsi="宋体"/>
          <w:sz w:val="24"/>
        </w:rPr>
      </w:pPr>
      <w:r>
        <w:rPr>
          <w:rFonts w:hint="eastAsia" w:ascii="宋体" w:hAnsi="宋体"/>
          <w:sz w:val="24"/>
        </w:rPr>
        <w:t>油漆按生产制造厂标准工艺进行，颜色为制造厂标准颜色。</w:t>
      </w:r>
    </w:p>
    <w:p>
      <w:pPr>
        <w:rPr>
          <w:rFonts w:ascii="宋体" w:hAnsi="宋体"/>
          <w:sz w:val="24"/>
        </w:rPr>
      </w:pPr>
      <w:r>
        <w:rPr>
          <w:rFonts w:hint="eastAsia" w:ascii="宋体" w:hAnsi="宋体"/>
          <w:sz w:val="24"/>
        </w:rPr>
        <w:t>柜体正面应安装一带灯、指示仪表和开关的模拟显示屏。</w:t>
      </w:r>
    </w:p>
    <w:p>
      <w:pPr>
        <w:ind w:firstLine="480" w:firstLineChars="200"/>
        <w:rPr>
          <w:rFonts w:ascii="宋体" w:hAnsi="宋体"/>
          <w:sz w:val="24"/>
        </w:rPr>
      </w:pPr>
      <w:r>
        <w:rPr>
          <w:rFonts w:hint="eastAsia" w:ascii="宋体" w:hAnsi="宋体"/>
          <w:sz w:val="24"/>
        </w:rPr>
        <w:t>UPS装置还应包括如下器件：</w:t>
      </w:r>
    </w:p>
    <w:p>
      <w:pPr>
        <w:ind w:firstLine="480" w:firstLineChars="200"/>
        <w:rPr>
          <w:rFonts w:ascii="宋体" w:hAnsi="宋体"/>
          <w:sz w:val="24"/>
        </w:rPr>
      </w:pPr>
      <w:r>
        <w:rPr>
          <w:rFonts w:hint="eastAsia" w:ascii="宋体" w:hAnsi="宋体"/>
          <w:sz w:val="24"/>
        </w:rPr>
        <w:t xml:space="preserve">    a）进、出用的盲板</w:t>
      </w:r>
    </w:p>
    <w:p>
      <w:pPr>
        <w:ind w:firstLine="480" w:firstLineChars="200"/>
        <w:rPr>
          <w:rFonts w:ascii="宋体" w:hAnsi="宋体"/>
          <w:sz w:val="24"/>
        </w:rPr>
      </w:pPr>
      <w:r>
        <w:rPr>
          <w:rFonts w:hint="eastAsia" w:ascii="宋体" w:hAnsi="宋体"/>
          <w:sz w:val="24"/>
        </w:rPr>
        <w:t xml:space="preserve">    b）接地端子</w:t>
      </w:r>
    </w:p>
    <w:p>
      <w:pPr>
        <w:ind w:firstLine="480" w:firstLineChars="200"/>
        <w:rPr>
          <w:rFonts w:ascii="宋体" w:hAnsi="宋体"/>
          <w:sz w:val="24"/>
        </w:rPr>
      </w:pPr>
      <w:r>
        <w:rPr>
          <w:rFonts w:hint="eastAsia" w:ascii="宋体" w:hAnsi="宋体"/>
          <w:sz w:val="24"/>
        </w:rPr>
        <w:t xml:space="preserve">    c）地脚螺栓</w:t>
      </w:r>
    </w:p>
    <w:p>
      <w:pPr>
        <w:ind w:firstLine="480" w:firstLineChars="200"/>
        <w:rPr>
          <w:rFonts w:ascii="宋体" w:hAnsi="宋体"/>
          <w:sz w:val="24"/>
        </w:rPr>
      </w:pPr>
      <w:r>
        <w:rPr>
          <w:rFonts w:hint="eastAsia" w:ascii="宋体" w:hAnsi="宋体"/>
          <w:sz w:val="24"/>
        </w:rPr>
        <w:t xml:space="preserve">    d）起吊钩</w:t>
      </w:r>
    </w:p>
    <w:p>
      <w:pPr>
        <w:ind w:firstLine="480" w:firstLineChars="200"/>
        <w:rPr>
          <w:rFonts w:ascii="宋体" w:hAnsi="宋体"/>
          <w:sz w:val="24"/>
        </w:rPr>
      </w:pPr>
      <w:r>
        <w:rPr>
          <w:rFonts w:hint="eastAsia" w:ascii="宋体" w:hAnsi="宋体"/>
          <w:sz w:val="24"/>
        </w:rPr>
        <w:t xml:space="preserve">    e）警示牌、铭牌、标识牌</w:t>
      </w:r>
    </w:p>
    <w:p>
      <w:pPr>
        <w:rPr>
          <w:rFonts w:ascii="黑体" w:hAnsi="黑体"/>
          <w:b/>
          <w:bCs/>
          <w:sz w:val="24"/>
          <w:szCs w:val="28"/>
        </w:rPr>
      </w:pPr>
      <w:bookmarkStart w:id="15" w:name="_Toc512428839"/>
      <w:bookmarkStart w:id="16" w:name="_Toc504032440"/>
      <w:bookmarkStart w:id="17" w:name="_Toc504032390"/>
      <w:r>
        <w:rPr>
          <w:rFonts w:hint="eastAsia" w:ascii="黑体" w:hAnsi="黑体"/>
          <w:b/>
          <w:bCs/>
          <w:sz w:val="24"/>
          <w:szCs w:val="28"/>
        </w:rPr>
        <w:t>3.7.4  整流器</w:t>
      </w:r>
      <w:bookmarkEnd w:id="15"/>
      <w:bookmarkEnd w:id="16"/>
      <w:bookmarkEnd w:id="17"/>
    </w:p>
    <w:p>
      <w:pPr>
        <w:rPr>
          <w:rFonts w:ascii="宋体" w:hAnsi="宋体"/>
          <w:sz w:val="24"/>
        </w:rPr>
      </w:pPr>
      <w:r>
        <w:rPr>
          <w:rFonts w:hint="eastAsia" w:ascii="宋体" w:hAnsi="宋体"/>
          <w:sz w:val="24"/>
        </w:rPr>
        <w:t>1、 在任何供电方式下，整流器应有符合IEC478-1规定的恒压、恒流特性。</w:t>
      </w:r>
    </w:p>
    <w:p>
      <w:pPr>
        <w:rPr>
          <w:rFonts w:ascii="宋体" w:hAnsi="宋体"/>
          <w:sz w:val="24"/>
        </w:rPr>
      </w:pPr>
      <w:r>
        <w:rPr>
          <w:rFonts w:hint="eastAsia" w:ascii="宋体" w:hAnsi="宋体"/>
          <w:sz w:val="24"/>
        </w:rPr>
        <w:t>2、整流器应有足够的容量，在规定的对间内，给完全放电的蓄电池再充电，并同时给直流负荷供电。</w:t>
      </w:r>
    </w:p>
    <w:p>
      <w:pPr>
        <w:rPr>
          <w:rFonts w:ascii="宋体" w:hAnsi="宋体"/>
          <w:sz w:val="24"/>
        </w:rPr>
      </w:pPr>
      <w:r>
        <w:rPr>
          <w:rFonts w:hint="eastAsia" w:ascii="宋体" w:hAnsi="宋体"/>
          <w:sz w:val="24"/>
        </w:rPr>
        <w:t>3、快速充电和浮冲电间的切换应为自动充电控制，也可手动操作。</w:t>
      </w:r>
    </w:p>
    <w:p>
      <w:pPr>
        <w:rPr>
          <w:rFonts w:ascii="宋体" w:hAnsi="宋体"/>
          <w:sz w:val="24"/>
        </w:rPr>
      </w:pPr>
      <w:r>
        <w:rPr>
          <w:rFonts w:hint="eastAsia" w:ascii="宋体" w:hAnsi="宋体"/>
          <w:sz w:val="24"/>
        </w:rPr>
        <w:t>4、整流器故障时应能与负荷隔离。</w:t>
      </w:r>
    </w:p>
    <w:p>
      <w:pPr>
        <w:rPr>
          <w:rFonts w:ascii="宋体" w:hAnsi="宋体"/>
          <w:sz w:val="24"/>
        </w:rPr>
      </w:pPr>
      <w:r>
        <w:rPr>
          <w:rFonts w:hint="eastAsia" w:ascii="宋体" w:hAnsi="宋体"/>
          <w:sz w:val="24"/>
        </w:rPr>
        <w:t>5、整流器应有防止冲击电流的慢速起动装置和过电压保护装置。</w:t>
      </w:r>
    </w:p>
    <w:p>
      <w:pPr>
        <w:rPr>
          <w:rFonts w:ascii="宋体" w:hAnsi="宋体"/>
          <w:sz w:val="24"/>
        </w:rPr>
      </w:pPr>
      <w:r>
        <w:rPr>
          <w:rFonts w:hint="eastAsia" w:ascii="宋体" w:hAnsi="宋体"/>
          <w:sz w:val="24"/>
        </w:rPr>
        <w:t>6、整流器应包括以下仪表：</w:t>
      </w:r>
    </w:p>
    <w:p>
      <w:pPr>
        <w:ind w:firstLine="480" w:firstLineChars="200"/>
        <w:rPr>
          <w:rFonts w:ascii="宋体" w:hAnsi="宋体"/>
          <w:sz w:val="24"/>
        </w:rPr>
      </w:pPr>
      <w:r>
        <w:rPr>
          <w:rFonts w:hint="eastAsia" w:ascii="宋体" w:hAnsi="宋体"/>
          <w:sz w:val="24"/>
        </w:rPr>
        <w:t xml:space="preserve">    a）交流电压表</w:t>
      </w:r>
    </w:p>
    <w:p>
      <w:pPr>
        <w:ind w:firstLine="480" w:firstLineChars="200"/>
        <w:rPr>
          <w:rFonts w:ascii="宋体" w:hAnsi="宋体"/>
          <w:sz w:val="24"/>
        </w:rPr>
      </w:pPr>
      <w:r>
        <w:rPr>
          <w:rFonts w:hint="eastAsia" w:ascii="宋体" w:hAnsi="宋体"/>
          <w:sz w:val="24"/>
        </w:rPr>
        <w:t xml:space="preserve">    b）直流输出电压表</w:t>
      </w:r>
    </w:p>
    <w:p>
      <w:pPr>
        <w:ind w:firstLine="480" w:firstLineChars="200"/>
        <w:rPr>
          <w:rFonts w:ascii="宋体" w:hAnsi="宋体"/>
          <w:sz w:val="24"/>
        </w:rPr>
      </w:pPr>
      <w:r>
        <w:rPr>
          <w:rFonts w:hint="eastAsia" w:ascii="宋体" w:hAnsi="宋体"/>
          <w:sz w:val="24"/>
        </w:rPr>
        <w:t xml:space="preserve">    c）直流输电流表</w:t>
      </w:r>
    </w:p>
    <w:p>
      <w:pPr>
        <w:ind w:firstLine="480" w:firstLineChars="200"/>
        <w:rPr>
          <w:rFonts w:ascii="宋体" w:hAnsi="宋体"/>
          <w:sz w:val="24"/>
        </w:rPr>
      </w:pPr>
      <w:r>
        <w:rPr>
          <w:rFonts w:hint="eastAsia" w:ascii="宋体" w:hAnsi="宋体"/>
          <w:sz w:val="24"/>
        </w:rPr>
        <w:t xml:space="preserve">    d）运行状态指示灯</w:t>
      </w:r>
    </w:p>
    <w:p>
      <w:pPr>
        <w:ind w:firstLine="480" w:firstLineChars="200"/>
      </w:pPr>
      <w:r>
        <w:rPr>
          <w:rFonts w:hint="eastAsia" w:ascii="宋体" w:hAnsi="宋体"/>
          <w:sz w:val="24"/>
        </w:rPr>
        <w:t xml:space="preserve">    e）远程报警继电器</w:t>
      </w:r>
    </w:p>
    <w:p>
      <w:pPr>
        <w:rPr>
          <w:rFonts w:ascii="黑体" w:hAnsi="黑体"/>
          <w:b/>
          <w:bCs/>
          <w:sz w:val="24"/>
          <w:szCs w:val="28"/>
        </w:rPr>
      </w:pPr>
      <w:bookmarkStart w:id="18" w:name="_Toc504032441"/>
      <w:bookmarkStart w:id="19" w:name="_Toc504032391"/>
      <w:bookmarkStart w:id="20" w:name="_Toc512428840"/>
      <w:r>
        <w:rPr>
          <w:rFonts w:hint="eastAsia" w:ascii="黑体" w:hAnsi="黑体"/>
          <w:b/>
          <w:bCs/>
          <w:sz w:val="24"/>
          <w:szCs w:val="28"/>
        </w:rPr>
        <w:t>3．7.5蓄电池</w:t>
      </w:r>
      <w:bookmarkEnd w:id="18"/>
      <w:bookmarkEnd w:id="19"/>
      <w:bookmarkEnd w:id="20"/>
    </w:p>
    <w:p>
      <w:pPr>
        <w:rPr>
          <w:rFonts w:ascii="宋体" w:hAnsi="宋体"/>
          <w:sz w:val="24"/>
        </w:rPr>
      </w:pPr>
      <w:r>
        <w:rPr>
          <w:rFonts w:hint="eastAsia" w:ascii="宋体" w:hAnsi="宋体"/>
          <w:sz w:val="24"/>
        </w:rPr>
        <w:t>1、蓄电池为符合有关标准的铅酸免维护密封电池，在平均室温25℃的使用环境下，最短使用寿命为12年。</w:t>
      </w:r>
    </w:p>
    <w:p>
      <w:pPr>
        <w:rPr>
          <w:rFonts w:ascii="宋体" w:hAnsi="宋体"/>
          <w:sz w:val="24"/>
        </w:rPr>
      </w:pPr>
      <w:r>
        <w:rPr>
          <w:rFonts w:hint="eastAsia" w:ascii="宋体" w:hAnsi="宋体"/>
          <w:sz w:val="24"/>
        </w:rPr>
        <w:t>2、在厂家保证的使用期限内，蓄电池的容量，应能在自放电时间内给所带负荷供电，同时维持输出电压在规定范围内。</w:t>
      </w:r>
    </w:p>
    <w:p>
      <w:pPr>
        <w:rPr>
          <w:rFonts w:ascii="宋体" w:hAnsi="宋体"/>
          <w:sz w:val="24"/>
        </w:rPr>
      </w:pPr>
      <w:r>
        <w:rPr>
          <w:rFonts w:hint="eastAsia" w:ascii="宋体" w:hAnsi="宋体"/>
          <w:sz w:val="24"/>
        </w:rPr>
        <w:t>3、蓄电池应带电解液且完全充满，并配备整套的电池间连接片；连接片应能通过故障电流并绝缘。</w:t>
      </w:r>
    </w:p>
    <w:p>
      <w:pPr>
        <w:rPr>
          <w:rFonts w:ascii="宋体" w:hAnsi="宋体"/>
          <w:sz w:val="24"/>
        </w:rPr>
      </w:pPr>
      <w:r>
        <w:rPr>
          <w:rFonts w:hint="eastAsia" w:ascii="宋体" w:hAnsi="宋体"/>
          <w:sz w:val="24"/>
        </w:rPr>
        <w:t>蓄电池应安装在规定的柜体内。</w:t>
      </w:r>
    </w:p>
    <w:p>
      <w:pPr>
        <w:rPr>
          <w:rFonts w:ascii="宋体" w:hAnsi="宋体"/>
          <w:sz w:val="24"/>
        </w:rPr>
      </w:pPr>
      <w:r>
        <w:rPr>
          <w:rFonts w:hint="eastAsia" w:ascii="宋体" w:hAnsi="宋体"/>
          <w:sz w:val="24"/>
        </w:rPr>
        <w:t>蓄电池应有永久性的极性标记。</w:t>
      </w:r>
    </w:p>
    <w:p>
      <w:pPr>
        <w:rPr>
          <w:rFonts w:ascii="宋体" w:hAnsi="宋体"/>
          <w:sz w:val="24"/>
        </w:rPr>
      </w:pPr>
      <w:r>
        <w:rPr>
          <w:rFonts w:hint="eastAsia" w:ascii="宋体" w:hAnsi="宋体"/>
          <w:sz w:val="24"/>
        </w:rPr>
        <w:t>蓄电池自放电率应小于4％/28天（20℃）。</w:t>
      </w:r>
    </w:p>
    <w:p>
      <w:pPr>
        <w:rPr>
          <w:rFonts w:ascii="Arial" w:hAnsi="Arial" w:cs="Arial"/>
        </w:rPr>
      </w:pPr>
      <w:r>
        <w:rPr>
          <w:rFonts w:hint="eastAsia" w:ascii="宋体" w:hAnsi="宋体"/>
          <w:sz w:val="24"/>
        </w:rPr>
        <w:t>蓄电池应具备可靠的防止酸性气体及氢气泄露措施，装置电池柜应配备氢气探测器，事故时发出报警并可远传。氢气探测器应为本安型，防爆级别为ExiaⅡCT6。</w:t>
      </w:r>
    </w:p>
    <w:p>
      <w:pPr>
        <w:rPr>
          <w:rFonts w:ascii="黑体" w:hAnsi="黑体"/>
          <w:b/>
          <w:bCs/>
          <w:sz w:val="24"/>
          <w:szCs w:val="28"/>
        </w:rPr>
      </w:pPr>
      <w:bookmarkStart w:id="21" w:name="_Toc512428841"/>
      <w:bookmarkStart w:id="22" w:name="_Toc504032392"/>
      <w:bookmarkStart w:id="23" w:name="_Toc504032442"/>
      <w:r>
        <w:rPr>
          <w:rFonts w:hint="eastAsia" w:ascii="黑体" w:hAnsi="黑体"/>
          <w:b/>
          <w:bCs/>
          <w:sz w:val="24"/>
          <w:szCs w:val="28"/>
        </w:rPr>
        <w:t>3．7.6 逆变器</w:t>
      </w:r>
      <w:bookmarkEnd w:id="21"/>
      <w:bookmarkEnd w:id="22"/>
      <w:bookmarkEnd w:id="23"/>
    </w:p>
    <w:p>
      <w:pPr>
        <w:rPr>
          <w:rFonts w:ascii="宋体" w:hAnsi="宋体"/>
          <w:sz w:val="24"/>
        </w:rPr>
      </w:pPr>
      <w:r>
        <w:rPr>
          <w:rFonts w:hint="eastAsia" w:ascii="宋体" w:hAnsi="宋体"/>
          <w:sz w:val="24"/>
        </w:rPr>
        <w:t>1、逆变器的直流输入，由整流器或电池供给，其额定输出功率见数据表。</w:t>
      </w:r>
    </w:p>
    <w:p>
      <w:pPr>
        <w:rPr>
          <w:rFonts w:ascii="宋体" w:hAnsi="宋体"/>
          <w:sz w:val="24"/>
        </w:rPr>
      </w:pPr>
      <w:r>
        <w:rPr>
          <w:rFonts w:hint="eastAsia" w:ascii="宋体" w:hAnsi="宋体"/>
          <w:sz w:val="24"/>
        </w:rPr>
        <w:t>2、逆变器出晶体管控制，以提供正弦波脉宽调制交流输出。</w:t>
      </w:r>
    </w:p>
    <w:p>
      <w:pPr>
        <w:rPr>
          <w:rFonts w:ascii="宋体" w:hAnsi="宋体"/>
          <w:sz w:val="24"/>
        </w:rPr>
      </w:pPr>
      <w:r>
        <w:rPr>
          <w:rFonts w:hint="eastAsia" w:ascii="宋体" w:hAnsi="宋体"/>
          <w:sz w:val="24"/>
        </w:rPr>
        <w:t>3、逆变器应带控制和保护电路，防止过载和内部故障；过载150％时，可持续时间为60s。过载125％时，可持续时间为600s。如过载时间过长，逆变器应能自动断开，同时静态开关动作，切换为旁路运行模式。</w:t>
      </w:r>
    </w:p>
    <w:p>
      <w:pPr>
        <w:rPr>
          <w:rFonts w:ascii="宋体" w:hAnsi="宋体"/>
          <w:sz w:val="24"/>
        </w:rPr>
      </w:pPr>
      <w:r>
        <w:rPr>
          <w:rFonts w:hint="eastAsia" w:ascii="宋体" w:hAnsi="宋体"/>
          <w:sz w:val="24"/>
        </w:rPr>
        <w:t>4、逆变器的输出，通常应能自动与旁路电源同步；一旦旁路电源变化超出给定值，逆变器将释放同步；当旁路电源变化恢复到给定范围后，逆变器重新自动同步。</w:t>
      </w:r>
    </w:p>
    <w:p>
      <w:pPr>
        <w:rPr>
          <w:rFonts w:ascii="宋体" w:hAnsi="宋体"/>
          <w:sz w:val="24"/>
        </w:rPr>
      </w:pPr>
      <w:r>
        <w:rPr>
          <w:rFonts w:hint="eastAsia" w:ascii="宋体" w:hAnsi="宋体"/>
          <w:sz w:val="24"/>
        </w:rPr>
        <w:t>5、逆变器应包括以下仪表：</w:t>
      </w:r>
    </w:p>
    <w:p>
      <w:pPr>
        <w:ind w:firstLine="480" w:firstLineChars="200"/>
        <w:rPr>
          <w:rFonts w:ascii="宋体" w:hAnsi="宋体"/>
          <w:sz w:val="24"/>
        </w:rPr>
      </w:pPr>
      <w:r>
        <w:rPr>
          <w:rFonts w:hint="eastAsia" w:ascii="宋体" w:hAnsi="宋体"/>
          <w:sz w:val="24"/>
        </w:rPr>
        <w:t xml:space="preserve">    a）输出电压表</w:t>
      </w:r>
    </w:p>
    <w:p>
      <w:pPr>
        <w:ind w:firstLine="480" w:firstLineChars="200"/>
        <w:rPr>
          <w:rFonts w:ascii="宋体" w:hAnsi="宋体"/>
          <w:sz w:val="24"/>
        </w:rPr>
      </w:pPr>
      <w:r>
        <w:rPr>
          <w:rFonts w:hint="eastAsia" w:ascii="宋体" w:hAnsi="宋体"/>
          <w:sz w:val="24"/>
        </w:rPr>
        <w:t xml:space="preserve">    b）输出电流表</w:t>
      </w:r>
    </w:p>
    <w:p>
      <w:pPr>
        <w:ind w:firstLine="480" w:firstLineChars="200"/>
        <w:rPr>
          <w:rFonts w:ascii="宋体" w:hAnsi="宋体"/>
          <w:sz w:val="24"/>
        </w:rPr>
      </w:pPr>
      <w:r>
        <w:rPr>
          <w:rFonts w:hint="eastAsia" w:ascii="宋体" w:hAnsi="宋体"/>
          <w:sz w:val="24"/>
        </w:rPr>
        <w:t xml:space="preserve">    c）输出频率表</w:t>
      </w:r>
    </w:p>
    <w:p>
      <w:pPr>
        <w:ind w:firstLine="480" w:firstLineChars="200"/>
        <w:rPr>
          <w:rFonts w:ascii="宋体" w:hAnsi="宋体"/>
          <w:sz w:val="24"/>
        </w:rPr>
      </w:pPr>
      <w:r>
        <w:rPr>
          <w:rFonts w:hint="eastAsia" w:ascii="宋体" w:hAnsi="宋体"/>
          <w:sz w:val="24"/>
        </w:rPr>
        <w:t xml:space="preserve">    d）运行模式、状态指示灯</w:t>
      </w:r>
    </w:p>
    <w:p>
      <w:pPr>
        <w:ind w:firstLine="480" w:firstLineChars="200"/>
        <w:rPr>
          <w:rFonts w:ascii="宋体" w:hAnsi="宋体"/>
          <w:sz w:val="24"/>
        </w:rPr>
      </w:pPr>
      <w:r>
        <w:rPr>
          <w:rFonts w:hint="eastAsia" w:ascii="宋体" w:hAnsi="宋体"/>
          <w:sz w:val="24"/>
        </w:rPr>
        <w:t xml:space="preserve">    e）远程报警继电器</w:t>
      </w:r>
    </w:p>
    <w:p>
      <w:pPr>
        <w:rPr>
          <w:rFonts w:ascii="宋体" w:hAnsi="宋体"/>
          <w:sz w:val="24"/>
        </w:rPr>
      </w:pPr>
      <w:r>
        <w:rPr>
          <w:rFonts w:hint="eastAsia" w:ascii="宋体" w:hAnsi="宋体"/>
          <w:sz w:val="24"/>
        </w:rPr>
        <w:t>6、输出波的谐波分量总均方根值不应大于2％</w:t>
      </w:r>
    </w:p>
    <w:p>
      <w:pPr>
        <w:rPr>
          <w:rFonts w:ascii="宋体" w:hAnsi="宋体"/>
          <w:sz w:val="24"/>
        </w:rPr>
      </w:pPr>
      <w:r>
        <w:rPr>
          <w:rFonts w:hint="eastAsia" w:ascii="宋体" w:hAnsi="宋体"/>
          <w:sz w:val="24"/>
        </w:rPr>
        <w:t>7、输出频率允许偏差</w:t>
      </w:r>
      <w:r>
        <w:rPr>
          <w:rFonts w:hint="eastAsia" w:ascii="宋体" w:hAnsi="宋体" w:eastAsia="宋体" w:cs="Times New Roman"/>
          <w:sz w:val="24"/>
        </w:rPr>
        <w:t>不大于±10%。</w:t>
      </w:r>
    </w:p>
    <w:p>
      <w:pPr>
        <w:rPr>
          <w:rFonts w:ascii="Arial" w:hAnsi="Arial" w:cs="Arial"/>
        </w:rPr>
      </w:pPr>
      <w:r>
        <w:rPr>
          <w:rFonts w:hint="eastAsia" w:ascii="宋体" w:hAnsi="宋体"/>
          <w:sz w:val="24"/>
        </w:rPr>
        <w:t>8、当负荷从0～100％变化时，静态输出电压变化值不大于±1％；当开关从0到满负荷再到0，以及开关从旁路模式切换到逆变器输出时，动态输出电压变化不大于±2％。</w:t>
      </w:r>
      <w:bookmarkStart w:id="24" w:name="_Toc512428842"/>
      <w:bookmarkStart w:id="25" w:name="_Toc504032393"/>
      <w:bookmarkStart w:id="26" w:name="_Toc504032443"/>
    </w:p>
    <w:p>
      <w:pPr>
        <w:rPr>
          <w:rFonts w:ascii="黑体" w:hAnsi="黑体"/>
          <w:b/>
          <w:bCs/>
          <w:sz w:val="24"/>
          <w:szCs w:val="28"/>
        </w:rPr>
      </w:pPr>
      <w:r>
        <w:rPr>
          <w:rFonts w:hint="eastAsia" w:ascii="黑体" w:hAnsi="黑体"/>
          <w:b/>
          <w:bCs/>
          <w:sz w:val="24"/>
          <w:szCs w:val="28"/>
        </w:rPr>
        <w:t>3.7.7静态开关</w:t>
      </w:r>
      <w:bookmarkEnd w:id="24"/>
      <w:bookmarkEnd w:id="25"/>
      <w:bookmarkEnd w:id="26"/>
    </w:p>
    <w:p>
      <w:pPr>
        <w:rPr>
          <w:rFonts w:ascii="宋体" w:hAnsi="宋体"/>
          <w:sz w:val="24"/>
        </w:rPr>
      </w:pPr>
      <w:r>
        <w:rPr>
          <w:rFonts w:hint="eastAsia" w:ascii="宋体" w:hAnsi="宋体"/>
          <w:sz w:val="24"/>
        </w:rPr>
        <w:t>1、静态开关应有控制和保护功能，以保证在开关切换过程中不中断对负荷的供电。</w:t>
      </w:r>
    </w:p>
    <w:p>
      <w:pPr>
        <w:rPr>
          <w:rFonts w:ascii="宋体" w:hAnsi="宋体"/>
          <w:sz w:val="24"/>
        </w:rPr>
      </w:pPr>
      <w:r>
        <w:rPr>
          <w:rFonts w:hint="eastAsia" w:ascii="宋体" w:hAnsi="宋体"/>
          <w:sz w:val="24"/>
        </w:rPr>
        <w:t>2、静态开关通常应设定为逆变器输出，在逆变器故障或偏移给定值范围时，开关自动瞬间切换为旁路电源供电模式；逆变器恢复正常时，开关再自动平滑切换至主电源经逆变器供电模式。</w:t>
      </w:r>
    </w:p>
    <w:p>
      <w:pPr>
        <w:rPr>
          <w:rFonts w:ascii="宋体" w:hAnsi="宋体"/>
          <w:sz w:val="24"/>
        </w:rPr>
      </w:pPr>
      <w:r>
        <w:rPr>
          <w:rFonts w:hint="eastAsia" w:ascii="宋体" w:hAnsi="宋体"/>
          <w:sz w:val="24"/>
        </w:rPr>
        <w:t>3、逆变器供电模式和旁路供电模式之间应有自动同步系统；还应提供一个手动模式和试验模式转换设备，两模式均应带自动或半自动同步系统。</w:t>
      </w:r>
    </w:p>
    <w:p>
      <w:pPr>
        <w:rPr>
          <w:rFonts w:ascii="宋体" w:hAnsi="宋体"/>
          <w:sz w:val="24"/>
        </w:rPr>
      </w:pPr>
      <w:r>
        <w:rPr>
          <w:rFonts w:hint="eastAsia" w:ascii="宋体" w:hAnsi="宋体"/>
          <w:sz w:val="24"/>
        </w:rPr>
        <w:t>4、静态开关应设手动旁路开关，以断开和隔离静态开关；这些开关应具有同步和互锁功能，以防止误操作和中断供电。</w:t>
      </w:r>
    </w:p>
    <w:p>
      <w:pPr>
        <w:rPr>
          <w:rFonts w:ascii="宋体" w:hAnsi="宋体"/>
          <w:sz w:val="24"/>
        </w:rPr>
      </w:pPr>
      <w:r>
        <w:rPr>
          <w:rFonts w:hint="eastAsia" w:ascii="宋体" w:hAnsi="宋体"/>
          <w:sz w:val="24"/>
        </w:rPr>
        <w:t>5、静态开关包括以下仪表：</w:t>
      </w:r>
    </w:p>
    <w:p>
      <w:pPr>
        <w:ind w:firstLine="480" w:firstLineChars="200"/>
        <w:rPr>
          <w:rFonts w:ascii="宋体" w:hAnsi="宋体"/>
          <w:sz w:val="24"/>
        </w:rPr>
      </w:pPr>
      <w:r>
        <w:rPr>
          <w:rFonts w:hint="eastAsia" w:ascii="宋体" w:hAnsi="宋体"/>
          <w:sz w:val="24"/>
        </w:rPr>
        <w:t xml:space="preserve">    a）旁路输出电压表</w:t>
      </w:r>
    </w:p>
    <w:p>
      <w:pPr>
        <w:ind w:firstLine="480" w:firstLineChars="200"/>
        <w:rPr>
          <w:rFonts w:ascii="宋体" w:hAnsi="宋体"/>
          <w:sz w:val="24"/>
        </w:rPr>
      </w:pPr>
      <w:r>
        <w:rPr>
          <w:rFonts w:hint="eastAsia" w:ascii="宋体" w:hAnsi="宋体"/>
          <w:sz w:val="24"/>
        </w:rPr>
        <w:t xml:space="preserve">    b）旁路输出电流表</w:t>
      </w:r>
    </w:p>
    <w:p>
      <w:pPr>
        <w:ind w:firstLine="480" w:firstLineChars="200"/>
        <w:rPr>
          <w:rFonts w:ascii="宋体" w:hAnsi="宋体"/>
          <w:sz w:val="24"/>
        </w:rPr>
      </w:pPr>
      <w:r>
        <w:rPr>
          <w:rFonts w:hint="eastAsia" w:ascii="宋体" w:hAnsi="宋体"/>
          <w:sz w:val="24"/>
        </w:rPr>
        <w:t xml:space="preserve">    c）旁路输出频率表</w:t>
      </w:r>
    </w:p>
    <w:p>
      <w:pPr>
        <w:ind w:firstLine="480" w:firstLineChars="200"/>
        <w:rPr>
          <w:rFonts w:ascii="宋体" w:hAnsi="宋体"/>
          <w:sz w:val="24"/>
        </w:rPr>
      </w:pPr>
      <w:r>
        <w:rPr>
          <w:rFonts w:hint="eastAsia" w:ascii="宋体" w:hAnsi="宋体"/>
          <w:sz w:val="24"/>
        </w:rPr>
        <w:t xml:space="preserve">    d）运行模式、状态指示灯</w:t>
      </w:r>
    </w:p>
    <w:p>
      <w:pPr>
        <w:ind w:firstLine="480" w:firstLineChars="200"/>
        <w:rPr>
          <w:rFonts w:ascii="宋体" w:hAnsi="宋体"/>
          <w:sz w:val="24"/>
        </w:rPr>
      </w:pPr>
      <w:r>
        <w:rPr>
          <w:rFonts w:hint="eastAsia" w:ascii="宋体" w:hAnsi="宋体"/>
          <w:sz w:val="24"/>
        </w:rPr>
        <w:t xml:space="preserve">    e）远程报警继电器</w:t>
      </w:r>
    </w:p>
    <w:p>
      <w:pPr>
        <w:rPr>
          <w:rFonts w:ascii="黑体" w:hAnsi="黑体"/>
          <w:b/>
          <w:bCs/>
          <w:sz w:val="24"/>
          <w:szCs w:val="28"/>
        </w:rPr>
      </w:pPr>
      <w:bookmarkStart w:id="27" w:name="_Toc512428843"/>
      <w:bookmarkStart w:id="28" w:name="_Toc504032444"/>
      <w:bookmarkStart w:id="29" w:name="_Toc504032394"/>
      <w:r>
        <w:rPr>
          <w:rFonts w:hint="eastAsia" w:ascii="黑体" w:hAnsi="黑体"/>
          <w:b/>
          <w:bCs/>
          <w:sz w:val="24"/>
          <w:szCs w:val="28"/>
        </w:rPr>
        <w:t>3.7.8 隔离变压器</w:t>
      </w:r>
      <w:bookmarkEnd w:id="27"/>
      <w:bookmarkEnd w:id="28"/>
      <w:bookmarkEnd w:id="29"/>
    </w:p>
    <w:p>
      <w:pPr>
        <w:ind w:firstLine="480" w:firstLineChars="200"/>
      </w:pPr>
      <w:r>
        <w:rPr>
          <w:rFonts w:hint="eastAsia" w:ascii="宋体" w:hAnsi="宋体"/>
          <w:sz w:val="24"/>
        </w:rPr>
        <w:t>UPS电源装置应提供一个隔离变压器，安装于UPS柜体内的独立间隔内；变压器本身应装设稳压器。变压器为双绕组、干式变压器，其容量为逆变器额定输出容量；</w:t>
      </w:r>
    </w:p>
    <w:p>
      <w:pPr>
        <w:pStyle w:val="2"/>
        <w:spacing w:before="156" w:beforeLines="50" w:after="156" w:afterLines="50" w:line="440" w:lineRule="exact"/>
        <w:rPr>
          <w:rFonts w:ascii="黑体" w:hAnsi="黑体"/>
          <w:b w:val="0"/>
          <w:bCs w:val="0"/>
          <w:sz w:val="24"/>
          <w:szCs w:val="28"/>
        </w:rPr>
      </w:pPr>
      <w:bookmarkStart w:id="30" w:name="_Toc504032445"/>
      <w:bookmarkStart w:id="31" w:name="_Toc512428844"/>
      <w:bookmarkStart w:id="32" w:name="_Toc504032395"/>
      <w:r>
        <w:rPr>
          <w:rFonts w:hint="eastAsia" w:ascii="黑体" w:hAnsi="黑体"/>
          <w:b w:val="0"/>
          <w:bCs w:val="0"/>
          <w:sz w:val="24"/>
          <w:szCs w:val="28"/>
        </w:rPr>
        <w:t>配出方式</w:t>
      </w:r>
      <w:bookmarkEnd w:id="30"/>
      <w:bookmarkEnd w:id="31"/>
      <w:bookmarkEnd w:id="32"/>
    </w:p>
    <w:p>
      <w:pPr>
        <w:ind w:firstLine="480" w:firstLineChars="200"/>
        <w:rPr>
          <w:rFonts w:ascii="宋体" w:hAnsi="宋体"/>
          <w:sz w:val="24"/>
        </w:rPr>
      </w:pPr>
      <w:r>
        <w:rPr>
          <w:rFonts w:hint="eastAsia" w:ascii="宋体" w:hAnsi="宋体"/>
          <w:sz w:val="24"/>
        </w:rPr>
        <w:t>配出采用空气开关；铜芯电缆配线。</w:t>
      </w:r>
    </w:p>
    <w:p>
      <w:pPr>
        <w:pStyle w:val="2"/>
        <w:spacing w:before="156" w:beforeLines="50" w:after="156" w:afterLines="50" w:line="440" w:lineRule="exact"/>
        <w:rPr>
          <w:rFonts w:ascii="黑体" w:hAnsi="黑体"/>
          <w:b w:val="0"/>
          <w:bCs w:val="0"/>
          <w:sz w:val="24"/>
          <w:szCs w:val="28"/>
        </w:rPr>
      </w:pPr>
      <w:bookmarkStart w:id="33" w:name="_Toc512428845"/>
      <w:bookmarkStart w:id="34" w:name="_Toc504032396"/>
      <w:bookmarkStart w:id="35" w:name="_Toc504032446"/>
      <w:r>
        <w:rPr>
          <w:rFonts w:hint="eastAsia" w:ascii="黑体" w:hAnsi="黑体"/>
          <w:b w:val="0"/>
          <w:bCs w:val="0"/>
          <w:sz w:val="24"/>
          <w:szCs w:val="28"/>
        </w:rPr>
        <w:t>详细要求</w:t>
      </w:r>
      <w:bookmarkEnd w:id="33"/>
      <w:bookmarkEnd w:id="34"/>
      <w:bookmarkEnd w:id="35"/>
    </w:p>
    <w:p>
      <w:pPr>
        <w:spacing w:line="360" w:lineRule="auto"/>
        <w:rPr>
          <w:rFonts w:ascii="宋体" w:hAnsi="宋体"/>
          <w:sz w:val="24"/>
        </w:rPr>
      </w:pPr>
      <w:r>
        <w:rPr>
          <w:rFonts w:hint="eastAsia" w:ascii="宋体" w:hAnsi="宋体"/>
          <w:sz w:val="24"/>
        </w:rPr>
        <w:t>接地：应提供接地端子及外壳接线柱。</w:t>
      </w:r>
    </w:p>
    <w:p>
      <w:pPr>
        <w:spacing w:line="360" w:lineRule="auto"/>
        <w:rPr>
          <w:rFonts w:ascii="宋体" w:hAnsi="宋体"/>
          <w:sz w:val="24"/>
        </w:rPr>
      </w:pPr>
      <w:r>
        <w:rPr>
          <w:rFonts w:hint="eastAsia" w:ascii="宋体" w:hAnsi="宋体"/>
          <w:sz w:val="24"/>
        </w:rPr>
        <w:t>控制按钮及指示灯：所有控制按钮和指示灯均应有颜色区别，如下所示：</w:t>
      </w:r>
    </w:p>
    <w:p>
      <w:pPr>
        <w:spacing w:line="360" w:lineRule="auto"/>
        <w:ind w:firstLine="480" w:firstLineChars="200"/>
        <w:rPr>
          <w:rFonts w:ascii="宋体" w:hAnsi="宋体"/>
          <w:sz w:val="24"/>
        </w:rPr>
      </w:pPr>
      <w:r>
        <w:rPr>
          <w:rFonts w:hint="eastAsia" w:ascii="宋体" w:hAnsi="宋体"/>
          <w:sz w:val="24"/>
        </w:rPr>
        <w:t>启动（ON）——红色</w:t>
      </w:r>
    </w:p>
    <w:p>
      <w:pPr>
        <w:spacing w:line="360" w:lineRule="auto"/>
        <w:ind w:firstLine="480" w:firstLineChars="200"/>
        <w:rPr>
          <w:rFonts w:ascii="宋体" w:hAnsi="宋体"/>
          <w:sz w:val="24"/>
        </w:rPr>
      </w:pPr>
      <w:r>
        <w:rPr>
          <w:rFonts w:hint="eastAsia" w:ascii="宋体" w:hAnsi="宋体"/>
          <w:sz w:val="24"/>
        </w:rPr>
        <w:t>停止（0FF）——绿色</w:t>
      </w:r>
    </w:p>
    <w:p>
      <w:pPr>
        <w:spacing w:line="360" w:lineRule="auto"/>
        <w:ind w:firstLine="480" w:firstLineChars="200"/>
        <w:rPr>
          <w:rFonts w:ascii="宋体" w:hAnsi="宋体"/>
          <w:sz w:val="24"/>
        </w:rPr>
      </w:pPr>
      <w:r>
        <w:rPr>
          <w:rFonts w:hint="eastAsia" w:ascii="宋体" w:hAnsi="宋体"/>
          <w:sz w:val="24"/>
        </w:rPr>
        <w:t>在没有颜色区别的地方，按钮为黑色，灯为白色</w:t>
      </w:r>
    </w:p>
    <w:p>
      <w:pPr>
        <w:spacing w:line="360" w:lineRule="auto"/>
        <w:rPr>
          <w:rFonts w:ascii="宋体" w:hAnsi="宋体"/>
          <w:sz w:val="24"/>
        </w:rPr>
      </w:pPr>
      <w:r>
        <w:rPr>
          <w:rFonts w:hint="eastAsia" w:ascii="宋体" w:hAnsi="宋体"/>
          <w:sz w:val="24"/>
        </w:rPr>
        <w:t>仪表：所有仪表均嵌入式安装；仪表读数显示单元，应带手动选择功能。</w:t>
      </w:r>
    </w:p>
    <w:p>
      <w:pPr>
        <w:spacing w:line="360" w:lineRule="auto"/>
        <w:rPr>
          <w:rFonts w:ascii="宋体" w:hAnsi="宋体"/>
          <w:sz w:val="24"/>
        </w:rPr>
      </w:pPr>
      <w:r>
        <w:rPr>
          <w:rFonts w:hint="eastAsia" w:ascii="宋体" w:hAnsi="宋体"/>
          <w:sz w:val="24"/>
        </w:rPr>
        <w:t>接线：所有内部导线应是铜芯、PVC绝缘型双铰线；导线颜色均应按制造厂的标准着色；所有输入、输出端子应按如下标识：</w:t>
      </w:r>
    </w:p>
    <w:p>
      <w:pPr>
        <w:spacing w:line="360" w:lineRule="auto"/>
        <w:rPr>
          <w:rFonts w:ascii="宋体" w:hAnsi="宋体"/>
          <w:sz w:val="24"/>
        </w:rPr>
      </w:pPr>
      <w:r>
        <w:rPr>
          <w:rFonts w:hint="eastAsia" w:ascii="宋体" w:hAnsi="宋体"/>
          <w:sz w:val="24"/>
        </w:rPr>
        <w:t xml:space="preserve">    a）3相</w:t>
      </w:r>
    </w:p>
    <w:p>
      <w:pPr>
        <w:spacing w:line="360" w:lineRule="auto"/>
        <w:ind w:firstLine="720" w:firstLineChars="300"/>
        <w:rPr>
          <w:rFonts w:ascii="宋体" w:hAnsi="宋体"/>
          <w:sz w:val="24"/>
        </w:rPr>
      </w:pPr>
      <w:r>
        <w:rPr>
          <w:rFonts w:hint="eastAsia" w:ascii="宋体" w:hAnsi="宋体"/>
          <w:sz w:val="24"/>
        </w:rPr>
        <w:t xml:space="preserve">    …………L1……………黄色</w:t>
      </w:r>
    </w:p>
    <w:p>
      <w:pPr>
        <w:spacing w:line="360" w:lineRule="auto"/>
        <w:ind w:firstLine="720" w:firstLineChars="300"/>
        <w:rPr>
          <w:rFonts w:ascii="宋体" w:hAnsi="宋体"/>
          <w:sz w:val="24"/>
        </w:rPr>
      </w:pPr>
      <w:r>
        <w:rPr>
          <w:rFonts w:hint="eastAsia" w:ascii="宋体" w:hAnsi="宋体"/>
          <w:sz w:val="24"/>
        </w:rPr>
        <w:t xml:space="preserve">    …………L2 ………… 绿色</w:t>
      </w:r>
    </w:p>
    <w:p>
      <w:pPr>
        <w:spacing w:line="360" w:lineRule="auto"/>
        <w:ind w:firstLine="720" w:firstLineChars="300"/>
        <w:rPr>
          <w:rFonts w:ascii="宋体" w:hAnsi="宋体"/>
          <w:sz w:val="24"/>
        </w:rPr>
      </w:pPr>
      <w:r>
        <w:rPr>
          <w:rFonts w:hint="eastAsia" w:ascii="宋体" w:hAnsi="宋体"/>
          <w:sz w:val="24"/>
        </w:rPr>
        <w:t xml:space="preserve">    …………L3……………红色</w:t>
      </w:r>
    </w:p>
    <w:p>
      <w:pPr>
        <w:spacing w:line="360" w:lineRule="auto"/>
        <w:ind w:firstLine="720" w:firstLineChars="300"/>
        <w:rPr>
          <w:rFonts w:ascii="宋体" w:hAnsi="宋体"/>
          <w:sz w:val="24"/>
        </w:rPr>
      </w:pPr>
      <w:r>
        <w:rPr>
          <w:rFonts w:hint="eastAsia" w:ascii="宋体" w:hAnsi="宋体"/>
          <w:sz w:val="24"/>
        </w:rPr>
        <w:t xml:space="preserve">    …………N……………蓝色</w:t>
      </w:r>
    </w:p>
    <w:p>
      <w:pPr>
        <w:spacing w:line="360" w:lineRule="auto"/>
        <w:rPr>
          <w:rFonts w:ascii="宋体" w:hAnsi="宋体"/>
          <w:sz w:val="24"/>
        </w:rPr>
      </w:pPr>
      <w:r>
        <w:rPr>
          <w:rFonts w:hint="eastAsia" w:ascii="宋体" w:hAnsi="宋体"/>
          <w:sz w:val="24"/>
        </w:rPr>
        <w:t xml:space="preserve">    b）单相</w:t>
      </w:r>
    </w:p>
    <w:p>
      <w:pPr>
        <w:spacing w:line="360" w:lineRule="auto"/>
        <w:ind w:firstLine="720" w:firstLineChars="300"/>
        <w:rPr>
          <w:rFonts w:ascii="宋体" w:hAnsi="宋体"/>
          <w:sz w:val="24"/>
        </w:rPr>
      </w:pPr>
      <w:r>
        <w:rPr>
          <w:rFonts w:hint="eastAsia" w:ascii="宋体" w:hAnsi="宋体"/>
          <w:sz w:val="24"/>
        </w:rPr>
        <w:t xml:space="preserve">    ………L………………黄色</w:t>
      </w:r>
    </w:p>
    <w:p>
      <w:pPr>
        <w:spacing w:line="360" w:lineRule="auto"/>
        <w:ind w:firstLine="720" w:firstLineChars="300"/>
        <w:rPr>
          <w:rFonts w:ascii="宋体" w:hAnsi="宋体"/>
          <w:sz w:val="24"/>
        </w:rPr>
      </w:pPr>
      <w:r>
        <w:rPr>
          <w:rFonts w:hint="eastAsia" w:ascii="宋体" w:hAnsi="宋体"/>
          <w:sz w:val="24"/>
        </w:rPr>
        <w:t xml:space="preserve">    ………N………………蓝色</w:t>
      </w:r>
    </w:p>
    <w:p>
      <w:pPr>
        <w:spacing w:line="360" w:lineRule="auto"/>
        <w:rPr>
          <w:rFonts w:ascii="宋体" w:hAnsi="宋体"/>
          <w:sz w:val="24"/>
        </w:rPr>
      </w:pPr>
      <w:r>
        <w:rPr>
          <w:rFonts w:hint="eastAsia" w:ascii="宋体" w:hAnsi="宋体"/>
          <w:sz w:val="24"/>
        </w:rPr>
        <w:t xml:space="preserve">    c）DC</w:t>
      </w:r>
    </w:p>
    <w:p>
      <w:pPr>
        <w:spacing w:line="360" w:lineRule="auto"/>
        <w:ind w:firstLine="720" w:firstLineChars="300"/>
        <w:rPr>
          <w:rFonts w:ascii="宋体" w:hAnsi="宋体"/>
          <w:sz w:val="24"/>
        </w:rPr>
      </w:pPr>
      <w:r>
        <w:rPr>
          <w:rFonts w:hint="eastAsia" w:ascii="宋体" w:hAnsi="宋体"/>
          <w:sz w:val="24"/>
        </w:rPr>
        <w:t xml:space="preserve">    ………（+）…………棕色</w:t>
      </w:r>
    </w:p>
    <w:p>
      <w:pPr>
        <w:spacing w:line="360" w:lineRule="auto"/>
        <w:ind w:firstLine="720" w:firstLineChars="300"/>
        <w:rPr>
          <w:rFonts w:ascii="宋体" w:hAnsi="宋体"/>
          <w:sz w:val="24"/>
        </w:rPr>
      </w:pPr>
      <w:r>
        <w:rPr>
          <w:rFonts w:hint="eastAsia" w:ascii="宋体" w:hAnsi="宋体"/>
          <w:sz w:val="24"/>
        </w:rPr>
        <w:t xml:space="preserve">    ………（-）………… 蓝色</w:t>
      </w:r>
    </w:p>
    <w:p>
      <w:pPr>
        <w:spacing w:line="360" w:lineRule="auto"/>
        <w:rPr>
          <w:rFonts w:ascii="宋体" w:hAnsi="宋体"/>
          <w:sz w:val="24"/>
        </w:rPr>
      </w:pPr>
      <w:r>
        <w:rPr>
          <w:rFonts w:hint="eastAsia" w:ascii="宋体" w:hAnsi="宋体"/>
          <w:sz w:val="24"/>
        </w:rPr>
        <w:t xml:space="preserve">    d）控制电缆</w:t>
      </w:r>
    </w:p>
    <w:p>
      <w:pPr>
        <w:spacing w:line="360" w:lineRule="auto"/>
        <w:ind w:firstLine="720" w:firstLineChars="300"/>
        <w:rPr>
          <w:rFonts w:ascii="宋体" w:hAnsi="宋体"/>
          <w:sz w:val="24"/>
        </w:rPr>
      </w:pPr>
      <w:r>
        <w:rPr>
          <w:rFonts w:hint="eastAsia" w:ascii="宋体" w:hAnsi="宋体"/>
          <w:sz w:val="24"/>
        </w:rPr>
        <w:t xml:space="preserve">    …………………………任意色</w:t>
      </w:r>
    </w:p>
    <w:p>
      <w:pPr>
        <w:spacing w:line="360" w:lineRule="auto"/>
        <w:rPr>
          <w:rFonts w:ascii="宋体" w:hAnsi="宋体"/>
          <w:sz w:val="24"/>
        </w:rPr>
      </w:pPr>
      <w:r>
        <w:rPr>
          <w:rFonts w:hint="eastAsia" w:ascii="宋体" w:hAnsi="宋体"/>
          <w:sz w:val="24"/>
        </w:rPr>
        <w:t xml:space="preserve">    e）地线</w:t>
      </w:r>
    </w:p>
    <w:p>
      <w:pPr>
        <w:spacing w:line="360" w:lineRule="auto"/>
        <w:ind w:firstLine="720" w:firstLineChars="300"/>
        <w:rPr>
          <w:rFonts w:ascii="宋体" w:hAnsi="宋体"/>
          <w:sz w:val="24"/>
        </w:rPr>
      </w:pPr>
      <w:r>
        <w:rPr>
          <w:rFonts w:hint="eastAsia" w:ascii="宋体" w:hAnsi="宋体"/>
          <w:sz w:val="24"/>
        </w:rPr>
        <w:t xml:space="preserve">    …………………………黄绿相间</w:t>
      </w:r>
    </w:p>
    <w:p>
      <w:pPr>
        <w:spacing w:line="360" w:lineRule="auto"/>
        <w:rPr>
          <w:rFonts w:ascii="宋体" w:hAnsi="宋体"/>
          <w:sz w:val="24"/>
        </w:rPr>
      </w:pPr>
      <w:r>
        <w:rPr>
          <w:rFonts w:hint="eastAsia" w:ascii="宋体" w:hAnsi="宋体"/>
          <w:sz w:val="24"/>
        </w:rPr>
        <w:t>端子及电缆进出线</w:t>
      </w:r>
    </w:p>
    <w:p>
      <w:pPr>
        <w:spacing w:line="360" w:lineRule="auto"/>
        <w:ind w:left="1080" w:hanging="1080" w:hangingChars="450"/>
        <w:rPr>
          <w:rFonts w:ascii="宋体" w:hAnsi="宋体"/>
          <w:sz w:val="24"/>
        </w:rPr>
      </w:pPr>
      <w:r>
        <w:rPr>
          <w:rFonts w:hint="eastAsia" w:ascii="宋体" w:hAnsi="宋体"/>
          <w:sz w:val="24"/>
        </w:rPr>
        <w:t xml:space="preserve">    a） 所有导线应有单独的端子，除非端子是专用于多根导线的；端子间的配线应连续且不允许有接头。</w:t>
      </w:r>
    </w:p>
    <w:p>
      <w:pPr>
        <w:spacing w:line="360" w:lineRule="auto"/>
        <w:rPr>
          <w:rFonts w:ascii="宋体" w:hAnsi="宋体"/>
          <w:sz w:val="24"/>
        </w:rPr>
      </w:pPr>
      <w:r>
        <w:rPr>
          <w:rFonts w:hint="eastAsia" w:ascii="宋体" w:hAnsi="宋体"/>
          <w:sz w:val="24"/>
        </w:rPr>
        <w:t xml:space="preserve">    b） 承受不同等级电压的端子，应分组并用隔板分开。</w:t>
      </w:r>
    </w:p>
    <w:p>
      <w:pPr>
        <w:spacing w:line="360" w:lineRule="auto"/>
        <w:rPr>
          <w:rFonts w:ascii="宋体" w:hAnsi="宋体"/>
          <w:sz w:val="24"/>
        </w:rPr>
      </w:pPr>
      <w:r>
        <w:rPr>
          <w:rFonts w:hint="eastAsia" w:ascii="宋体" w:hAnsi="宋体"/>
          <w:sz w:val="24"/>
        </w:rPr>
        <w:t xml:space="preserve">    c） 内部配线应成束或安装在塑料槽盒内。</w:t>
      </w:r>
    </w:p>
    <w:p>
      <w:pPr>
        <w:spacing w:line="360" w:lineRule="auto"/>
        <w:ind w:left="960" w:hanging="960" w:hangingChars="400"/>
        <w:rPr>
          <w:rFonts w:ascii="宋体" w:hAnsi="宋体"/>
          <w:sz w:val="24"/>
        </w:rPr>
      </w:pPr>
      <w:r>
        <w:rPr>
          <w:rFonts w:hint="eastAsia" w:ascii="宋体" w:hAnsi="宋体"/>
          <w:sz w:val="24"/>
        </w:rPr>
        <w:t xml:space="preserve">    d） 所有的外部电缆，应从底部进入设备：密封板、电缆入口、线夹、接地端子、支撑装置及接线端子均应为设备的一部分，它们应与数据表中规定的电缆型号、规格和数量相一致，电缆密封件为塑料的。设计时应事先考虑在电缆密封件和端子之间留有足够的连接空间。</w:t>
      </w:r>
    </w:p>
    <w:p>
      <w:pPr>
        <w:spacing w:line="360" w:lineRule="auto"/>
        <w:rPr>
          <w:rFonts w:ascii="宋体" w:hAnsi="宋体"/>
          <w:sz w:val="24"/>
        </w:rPr>
      </w:pPr>
      <w:r>
        <w:rPr>
          <w:rFonts w:hint="eastAsia" w:ascii="宋体" w:hAnsi="宋体"/>
          <w:sz w:val="24"/>
        </w:rPr>
        <w:t>噪声：1m处＜55dB(≤75kW)，6255dB(＞75kW)。</w:t>
      </w:r>
    </w:p>
    <w:p>
      <w:pPr>
        <w:spacing w:line="360" w:lineRule="auto"/>
        <w:rPr>
          <w:rFonts w:ascii="宋体" w:hAnsi="宋体"/>
          <w:sz w:val="24"/>
        </w:rPr>
      </w:pPr>
      <w:r>
        <w:rPr>
          <w:rFonts w:hint="eastAsia" w:ascii="宋体" w:hAnsi="宋体"/>
          <w:sz w:val="24"/>
        </w:rPr>
        <w:t>谐波控制：产品应保证注入电网的谐波必须符合GB/T14549《电能质量 公用电网谐波》中的规定。。</w:t>
      </w:r>
    </w:p>
    <w:p>
      <w:pPr>
        <w:spacing w:line="360" w:lineRule="auto"/>
        <w:rPr>
          <w:rFonts w:ascii="宋体" w:hAnsi="宋体"/>
          <w:sz w:val="24"/>
        </w:rPr>
      </w:pPr>
      <w:r>
        <w:rPr>
          <w:rFonts w:hint="eastAsia" w:ascii="宋体" w:hAnsi="宋体"/>
          <w:sz w:val="24"/>
        </w:rPr>
        <w:t>标记：所有标记、铭牌所采用的材料，应做防腐处理，最好有塑料封套；安装于设备不动部件上的易于更换处；对必须安装在可移动部件上的标记、铭牌，应重现制造厂的系列号和参考数据。标记、铭牌的规格、字体大小及语种，由买方规定或按制造厂标准。</w:t>
      </w:r>
    </w:p>
    <w:p>
      <w:pPr>
        <w:spacing w:line="360" w:lineRule="auto"/>
        <w:outlineLvl w:val="2"/>
        <w:rPr>
          <w:rFonts w:asciiTheme="minorEastAsia" w:hAnsiTheme="minorEastAsia"/>
          <w:b/>
          <w:kern w:val="44"/>
          <w:sz w:val="24"/>
          <w:szCs w:val="24"/>
        </w:rPr>
      </w:pPr>
      <w:bookmarkStart w:id="36" w:name="_Toc18122"/>
      <w:r>
        <w:rPr>
          <w:rFonts w:hint="eastAsia" w:asciiTheme="minorEastAsia" w:hAnsiTheme="minorEastAsia"/>
          <w:b/>
          <w:kern w:val="44"/>
          <w:sz w:val="24"/>
          <w:szCs w:val="24"/>
        </w:rPr>
        <w:t>四、报价说明</w:t>
      </w:r>
      <w:bookmarkEnd w:id="36"/>
    </w:p>
    <w:p>
      <w:pPr>
        <w:rPr>
          <w:rFonts w:cs="微软雅黑" w:asciiTheme="minorEastAsia" w:hAnsiTheme="minorEastAsia"/>
          <w:sz w:val="24"/>
          <w:szCs w:val="24"/>
        </w:rPr>
      </w:pPr>
      <w:r>
        <w:rPr>
          <w:rFonts w:hint="eastAsia" w:cs="微软雅黑" w:asciiTheme="minorEastAsia" w:hAnsiTheme="minorEastAsia"/>
          <w:sz w:val="24"/>
          <w:szCs w:val="24"/>
        </w:rPr>
        <w:t>1、施工过程中的工程量增减，按招标人提供的数量进行调整，单价不变。</w:t>
      </w:r>
    </w:p>
    <w:p>
      <w:pPr>
        <w:rPr>
          <w:rFonts w:cs="微软雅黑" w:asciiTheme="minorEastAsia" w:hAnsiTheme="minorEastAsia"/>
          <w:sz w:val="24"/>
          <w:szCs w:val="24"/>
        </w:rPr>
      </w:pPr>
      <w:r>
        <w:rPr>
          <w:rFonts w:hint="eastAsia" w:cs="微软雅黑" w:asciiTheme="minorEastAsia" w:hAnsiTheme="minorEastAsia"/>
          <w:sz w:val="24"/>
          <w:szCs w:val="24"/>
        </w:rPr>
        <w:t>2、施工过程中的新增或设计变更的配电箱（柜），将以设备组价表分解的单价为依据，重新组价确认。</w:t>
      </w:r>
    </w:p>
    <w:p>
      <w:pPr>
        <w:rPr>
          <w:rFonts w:cs="微软雅黑" w:asciiTheme="minorEastAsia" w:hAnsiTheme="minorEastAsia"/>
          <w:sz w:val="24"/>
          <w:szCs w:val="24"/>
        </w:rPr>
      </w:pPr>
      <w:r>
        <w:rPr>
          <w:rFonts w:hint="eastAsia" w:cs="微软雅黑" w:asciiTheme="minorEastAsia" w:hAnsiTheme="minorEastAsia"/>
          <w:sz w:val="24"/>
          <w:szCs w:val="24"/>
        </w:rPr>
        <w:t>3、中标单位的中标价为暂定总价，配电箱为固定单价，不受市场的铜价及元器件的价格涨跌影响。</w:t>
      </w:r>
    </w:p>
    <w:p>
      <w:pPr>
        <w:rPr>
          <w:rFonts w:cs="微软雅黑" w:asciiTheme="minorEastAsia" w:hAnsiTheme="minorEastAsia"/>
          <w:sz w:val="24"/>
          <w:szCs w:val="24"/>
        </w:rPr>
      </w:pPr>
      <w:r>
        <w:rPr>
          <w:rFonts w:hint="eastAsia" w:cs="微软雅黑" w:asciiTheme="minorEastAsia" w:hAnsiTheme="minorEastAsia"/>
          <w:sz w:val="24"/>
          <w:szCs w:val="24"/>
        </w:rPr>
        <w:t>4、招标清单项目特征描述与招标图纸不符时，以招标图纸为准（招标清单编制说明特别注明的除外）。</w:t>
      </w:r>
    </w:p>
    <w:p>
      <w:pPr>
        <w:rPr>
          <w:rFonts w:cs="微软雅黑" w:asciiTheme="minorEastAsia" w:hAnsiTheme="minorEastAsia"/>
          <w:sz w:val="24"/>
          <w:szCs w:val="24"/>
        </w:rPr>
      </w:pPr>
      <w:r>
        <w:rPr>
          <w:rFonts w:hint="eastAsia" w:cs="微软雅黑" w:asciiTheme="minorEastAsia" w:hAnsiTheme="minorEastAsia"/>
          <w:sz w:val="24"/>
          <w:szCs w:val="24"/>
        </w:rPr>
        <w:t>5、防爆产品需要满足防爆要求，提供防爆产品资质文件。</w:t>
      </w:r>
    </w:p>
    <w:p>
      <w:pPr>
        <w:rPr>
          <w:rFonts w:cs="微软雅黑" w:asciiTheme="minorEastAsia" w:hAnsiTheme="minorEastAsia"/>
          <w:sz w:val="24"/>
          <w:szCs w:val="24"/>
        </w:rPr>
      </w:pPr>
      <w:r>
        <w:rPr>
          <w:rFonts w:hint="eastAsia" w:cs="微软雅黑" w:asciiTheme="minorEastAsia" w:hAnsiTheme="minorEastAsia"/>
          <w:sz w:val="24"/>
          <w:szCs w:val="24"/>
        </w:rPr>
        <w:t>6、电缆采用国标纯铜电缆，型号满足图纸设计。</w:t>
      </w:r>
    </w:p>
    <w:p>
      <w:pPr>
        <w:spacing w:line="440" w:lineRule="exact"/>
        <w:ind w:firstLine="564"/>
        <w:rPr>
          <w:rFonts w:ascii="微软雅黑" w:hAnsi="微软雅黑" w:eastAsia="微软雅黑" w:cs="微软雅黑"/>
          <w:b/>
          <w:sz w:val="28"/>
          <w:szCs w:val="28"/>
        </w:rPr>
      </w:pPr>
      <w:r>
        <w:rPr>
          <w:rFonts w:hint="eastAsia" w:ascii="微软雅黑" w:hAnsi="微软雅黑" w:eastAsia="微软雅黑" w:cs="微软雅黑"/>
          <w:b/>
          <w:sz w:val="28"/>
          <w:szCs w:val="28"/>
        </w:rPr>
        <w:t>附件一：       元器件配置标准及品牌</w:t>
      </w:r>
    </w:p>
    <w:tbl>
      <w:tblPr>
        <w:tblStyle w:val="7"/>
        <w:tblW w:w="9334" w:type="dxa"/>
        <w:jc w:val="center"/>
        <w:tblLayout w:type="autofit"/>
        <w:tblCellMar>
          <w:top w:w="0" w:type="dxa"/>
          <w:left w:w="10" w:type="dxa"/>
          <w:bottom w:w="0" w:type="dxa"/>
          <w:right w:w="10" w:type="dxa"/>
        </w:tblCellMar>
      </w:tblPr>
      <w:tblGrid>
        <w:gridCol w:w="1102"/>
        <w:gridCol w:w="2139"/>
        <w:gridCol w:w="3078"/>
        <w:gridCol w:w="3015"/>
      </w:tblGrid>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210"/>
              <w:rPr>
                <w:rFonts w:ascii="宋体" w:hAnsi="宋体"/>
                <w:szCs w:val="21"/>
              </w:rPr>
            </w:pPr>
            <w:r>
              <w:rPr>
                <w:rFonts w:hint="eastAsia" w:ascii="宋体" w:hAnsi="宋体"/>
                <w:szCs w:val="21"/>
              </w:rPr>
              <w:t>序号</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内容</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配置标准</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jc w:val="center"/>
              <w:rPr>
                <w:rFonts w:ascii="宋体" w:hAnsi="宋体"/>
                <w:szCs w:val="21"/>
              </w:rPr>
            </w:pPr>
            <w:r>
              <w:rPr>
                <w:rFonts w:hint="eastAsia" w:ascii="宋体" w:hAnsi="宋体"/>
                <w:szCs w:val="21"/>
              </w:rPr>
              <w:t>品牌</w:t>
            </w:r>
          </w:p>
        </w:tc>
      </w:tr>
      <w:tr>
        <w:tblPrEx>
          <w:tblCellMar>
            <w:top w:w="0" w:type="dxa"/>
            <w:left w:w="10" w:type="dxa"/>
            <w:bottom w:w="0" w:type="dxa"/>
            <w:right w:w="10" w:type="dxa"/>
          </w:tblCellMar>
        </w:tblPrEx>
        <w:trPr>
          <w:trHeight w:val="945"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1</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ascii="宋体" w:hAnsi="宋体"/>
                <w:szCs w:val="21"/>
              </w:rPr>
              <w:t>微型断路器</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常熟开关：CH3H系列；上海人民（上联）：RMC3系列；斯沃：</w:t>
            </w:r>
            <w:r>
              <w:rPr>
                <w:rFonts w:ascii="宋体" w:hAnsi="宋体"/>
                <w:szCs w:val="21"/>
              </w:rPr>
              <w:t>SIWOB1系列</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常熟开关/上海人民（上联）/斯沃</w:t>
            </w:r>
          </w:p>
        </w:tc>
      </w:tr>
      <w:tr>
        <w:tblPrEx>
          <w:tblCellMar>
            <w:top w:w="0" w:type="dxa"/>
            <w:left w:w="10" w:type="dxa"/>
            <w:bottom w:w="0" w:type="dxa"/>
            <w:right w:w="10" w:type="dxa"/>
          </w:tblCellMar>
        </w:tblPrEx>
        <w:trPr>
          <w:trHeight w:val="1020"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2</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塑壳断路器</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常熟开关：</w:t>
            </w:r>
            <w:r>
              <w:rPr>
                <w:rFonts w:ascii="宋体" w:hAnsi="宋体"/>
                <w:szCs w:val="21"/>
              </w:rPr>
              <w:t>CM3E</w:t>
            </w:r>
            <w:r>
              <w:rPr>
                <w:rFonts w:hint="eastAsia" w:ascii="宋体" w:hAnsi="宋体"/>
                <w:szCs w:val="21"/>
              </w:rPr>
              <w:t>系列；上海人民（上联）：RMM2系列；斯沃：</w:t>
            </w:r>
            <w:r>
              <w:rPr>
                <w:rFonts w:ascii="宋体" w:hAnsi="宋体"/>
                <w:szCs w:val="21"/>
              </w:rPr>
              <w:t>SIWOM1系列</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常熟开关/上海人民（上联）/斯沃</w:t>
            </w:r>
          </w:p>
        </w:tc>
      </w:tr>
      <w:tr>
        <w:tblPrEx>
          <w:tblCellMar>
            <w:top w:w="0" w:type="dxa"/>
            <w:left w:w="10" w:type="dxa"/>
            <w:bottom w:w="0" w:type="dxa"/>
            <w:right w:w="10" w:type="dxa"/>
          </w:tblCellMar>
        </w:tblPrEx>
        <w:trPr>
          <w:trHeight w:val="810"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3</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微型漏电断路器</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常熟开关：CH3N系列；上海人民（上联）：RMC3系列；斯沃：</w:t>
            </w:r>
            <w:r>
              <w:rPr>
                <w:rFonts w:ascii="宋体" w:hAnsi="宋体"/>
                <w:szCs w:val="21"/>
              </w:rPr>
              <w:t>SIWOL1系列</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常熟开关/上海人民（上联）/斯沃</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4</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浪涌保护器</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山东明跃电器科技有限公司，山东玖诚电气科技有限公司，济南华云科雷防雷科技有限责任公司</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5</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过电流保护器</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山东明跃电器科技有限公司，山东玖诚电气科技有限公司，济南华云科雷防雷科技有限责任公司</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6</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双电源</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常熟开关/上海人民（上联）/斯沃</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7</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接触器</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szCs w:val="21"/>
              </w:rPr>
            </w:pPr>
            <w:r>
              <w:rPr>
                <w:rFonts w:hint="eastAsia" w:ascii="宋体" w:hAnsi="宋体"/>
                <w:szCs w:val="21"/>
              </w:rPr>
              <w:t>常熟开关/上海人民（上联）/斯沃</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8</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热继电器</w:t>
            </w:r>
            <w:r>
              <w:rPr>
                <w:rFonts w:ascii="宋体" w:hAnsi="宋体"/>
                <w:szCs w:val="21"/>
              </w:rPr>
              <w:t>:</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b/>
                <w:szCs w:val="21"/>
              </w:rPr>
            </w:pPr>
            <w:r>
              <w:rPr>
                <w:rFonts w:hint="eastAsia" w:ascii="宋体" w:hAnsi="宋体"/>
                <w:szCs w:val="21"/>
              </w:rPr>
              <w:t>常熟开关/上海人民（上联）/斯沃</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9</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消防电源监控模块</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北京泰文科技/四川华鹏电源/骐骏电气科技</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1</w:t>
            </w:r>
            <w:r>
              <w:rPr>
                <w:rFonts w:hint="eastAsia" w:ascii="宋体" w:hAnsi="宋体"/>
                <w:szCs w:val="21"/>
              </w:rPr>
              <w:t>0</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电气火灾监控模块</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北京泰文科技/四川华鹏电源/骐骏电气科技</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11</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隔离开关</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常熟开关/上海人民（上联）/沈阳斯沃</w:t>
            </w:r>
          </w:p>
        </w:tc>
      </w:tr>
      <w:tr>
        <w:tblPrEx>
          <w:tblCellMar>
            <w:top w:w="0" w:type="dxa"/>
            <w:left w:w="10" w:type="dxa"/>
            <w:bottom w:w="0" w:type="dxa"/>
            <w:right w:w="10" w:type="dxa"/>
          </w:tblCellMar>
        </w:tblPrEx>
        <w:trPr>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1</w:t>
            </w:r>
            <w:r>
              <w:rPr>
                <w:rFonts w:hint="eastAsia" w:ascii="宋体" w:hAnsi="宋体"/>
                <w:szCs w:val="21"/>
              </w:rPr>
              <w:t>2</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应急照明灯具</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rFonts w:hint="eastAsia" w:ascii="宋体" w:hAnsi="宋体"/>
                <w:szCs w:val="21"/>
              </w:rPr>
              <w:t>江苏欧辉照明、四川璟煜、常州市荣登照明</w:t>
            </w:r>
          </w:p>
        </w:tc>
      </w:tr>
      <w:tr>
        <w:tblPrEx>
          <w:tblCellMar>
            <w:top w:w="0" w:type="dxa"/>
            <w:left w:w="10" w:type="dxa"/>
            <w:bottom w:w="0" w:type="dxa"/>
            <w:right w:w="10" w:type="dxa"/>
          </w:tblCellMar>
        </w:tblPrEx>
        <w:trPr>
          <w:trHeight w:val="497"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ascii="宋体" w:hAnsi="宋体"/>
                <w:szCs w:val="21"/>
              </w:rPr>
              <w:t>1</w:t>
            </w:r>
            <w:r>
              <w:rPr>
                <w:rFonts w:hint="eastAsia" w:ascii="宋体" w:hAnsi="宋体"/>
                <w:szCs w:val="21"/>
              </w:rPr>
              <w:t>3</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宋体" w:hAnsi="宋体"/>
                <w:szCs w:val="21"/>
              </w:rPr>
              <w:t>A型应急照明集中电源</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
              <w:rPr>
                <w:rFonts w:hint="eastAsia" w:ascii="宋体" w:hAnsi="宋体"/>
                <w:szCs w:val="21"/>
              </w:rPr>
              <w:t>江苏欧辉照明、四川璟煜、常州市荣登照明</w:t>
            </w:r>
          </w:p>
        </w:tc>
      </w:tr>
      <w:tr>
        <w:tblPrEx>
          <w:tblCellMar>
            <w:top w:w="0" w:type="dxa"/>
            <w:left w:w="10" w:type="dxa"/>
            <w:bottom w:w="0" w:type="dxa"/>
            <w:right w:w="10" w:type="dxa"/>
          </w:tblCellMar>
        </w:tblPrEx>
        <w:trPr>
          <w:trHeight w:val="497"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14</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宋体" w:hAnsi="宋体"/>
                <w:szCs w:val="21"/>
              </w:rPr>
            </w:pPr>
            <w:r>
              <w:rPr>
                <w:rFonts w:hint="eastAsia" w:ascii="等线" w:hAnsi="等线" w:eastAsia="等线" w:cs="宋体"/>
                <w:color w:val="000000"/>
                <w:kern w:val="0"/>
                <w:sz w:val="16"/>
              </w:rPr>
              <w:t>防水防尘防腐LED灯、防爆灯等其他照明相关配件</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江苏欧辉照明、四川璟煜、常州市荣登照明</w:t>
            </w:r>
          </w:p>
        </w:tc>
      </w:tr>
      <w:tr>
        <w:tblPrEx>
          <w:tblCellMar>
            <w:top w:w="0" w:type="dxa"/>
            <w:left w:w="10" w:type="dxa"/>
            <w:bottom w:w="0" w:type="dxa"/>
            <w:right w:w="10" w:type="dxa"/>
          </w:tblCellMar>
        </w:tblPrEx>
        <w:trPr>
          <w:trHeight w:val="497"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15</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等线" w:hAnsi="等线" w:eastAsia="等线" w:cs="宋体"/>
                <w:color w:val="000000"/>
                <w:kern w:val="0"/>
                <w:sz w:val="16"/>
              </w:rPr>
            </w:pPr>
            <w:r>
              <w:rPr>
                <w:rFonts w:hint="eastAsia" w:ascii="等线" w:hAnsi="等线" w:eastAsia="等线" w:cs="宋体"/>
                <w:color w:val="000000"/>
                <w:kern w:val="0"/>
                <w:sz w:val="16"/>
              </w:rPr>
              <w:t>消防巡检柜、消防泵控制柜</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严格按照图纸设计要求</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安徽正光电气自动化，中明（山东）物联科技有限公司，山东能华电力技术</w:t>
            </w:r>
          </w:p>
        </w:tc>
      </w:tr>
      <w:tr>
        <w:tblPrEx>
          <w:tblCellMar>
            <w:top w:w="0" w:type="dxa"/>
            <w:left w:w="10" w:type="dxa"/>
            <w:bottom w:w="0" w:type="dxa"/>
            <w:right w:w="10" w:type="dxa"/>
          </w:tblCellMar>
        </w:tblPrEx>
        <w:trPr>
          <w:trHeight w:val="497" w:hRule="atLeast"/>
          <w:jc w:val="center"/>
        </w:trPr>
        <w:tc>
          <w:tcPr>
            <w:tcW w:w="11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20"/>
              <w:rPr>
                <w:rFonts w:ascii="宋体" w:hAnsi="宋体"/>
                <w:szCs w:val="21"/>
              </w:rPr>
            </w:pPr>
            <w:r>
              <w:rPr>
                <w:rFonts w:hint="eastAsia" w:ascii="宋体" w:hAnsi="宋体"/>
                <w:szCs w:val="21"/>
              </w:rPr>
              <w:t>15</w:t>
            </w:r>
          </w:p>
        </w:tc>
        <w:tc>
          <w:tcPr>
            <w:tcW w:w="21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rFonts w:ascii="等线" w:hAnsi="等线" w:eastAsia="等线" w:cs="宋体"/>
                <w:color w:val="000000"/>
                <w:kern w:val="0"/>
                <w:sz w:val="16"/>
              </w:rPr>
            </w:pPr>
            <w:r>
              <w:rPr>
                <w:rFonts w:hint="eastAsia" w:ascii="等线" w:hAnsi="等线" w:eastAsia="等线" w:cs="宋体"/>
                <w:color w:val="000000"/>
                <w:kern w:val="0"/>
                <w:sz w:val="16"/>
              </w:rPr>
              <w:t>UPS</w:t>
            </w:r>
          </w:p>
        </w:tc>
        <w:tc>
          <w:tcPr>
            <w:tcW w:w="3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t xml:space="preserve"> </w:t>
            </w:r>
            <w:r>
              <w:rPr>
                <w:rFonts w:ascii="宋体" w:hAnsi="宋体"/>
                <w:szCs w:val="21"/>
              </w:rPr>
              <w:t>80KVA</w:t>
            </w:r>
            <w:r>
              <w:rPr>
                <w:rFonts w:hint="eastAsia" w:ascii="宋体" w:hAnsi="宋体"/>
                <w:szCs w:val="21"/>
              </w:rPr>
              <w:t>2套、2</w:t>
            </w:r>
            <w:r>
              <w:rPr>
                <w:rFonts w:ascii="宋体" w:hAnsi="宋体"/>
                <w:szCs w:val="21"/>
              </w:rPr>
              <w:t>0KVA</w:t>
            </w:r>
            <w:r>
              <w:rPr>
                <w:rFonts w:hint="eastAsia" w:ascii="宋体" w:hAnsi="宋体"/>
                <w:szCs w:val="21"/>
              </w:rPr>
              <w:t>1套</w:t>
            </w:r>
          </w:p>
        </w:tc>
        <w:tc>
          <w:tcPr>
            <w:tcW w:w="30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rPr>
                <w:rFonts w:ascii="宋体" w:hAnsi="宋体"/>
                <w:szCs w:val="21"/>
              </w:rPr>
            </w:pPr>
            <w:r>
              <w:rPr>
                <w:rFonts w:hint="eastAsia" w:ascii="宋体" w:hAnsi="宋体"/>
                <w:szCs w:val="21"/>
              </w:rPr>
              <w:t>科华数据股份有限公司、深圳力锐斯电子、施耐德</w:t>
            </w:r>
          </w:p>
        </w:tc>
      </w:tr>
    </w:tbl>
    <w:p/>
    <w:p>
      <w:pPr>
        <w:rPr>
          <w:rFonts w:cs="微软雅黑" w:asciiTheme="minorEastAsia" w:hAnsiTheme="minorEastAsia"/>
          <w:sz w:val="24"/>
          <w:szCs w:val="24"/>
        </w:rPr>
      </w:pPr>
    </w:p>
    <w:p>
      <w:pPr>
        <w:rPr>
          <w:rFonts w:cs="微软雅黑" w:asciiTheme="minorEastAsia" w:hAnsiTheme="minorEastAsia"/>
          <w:sz w:val="24"/>
          <w:szCs w:val="24"/>
        </w:rPr>
      </w:pPr>
    </w:p>
    <w:p>
      <w:pPr>
        <w:rPr>
          <w:rFonts w:cs="微软雅黑" w:asciiTheme="minorEastAsia" w:hAnsiTheme="minorEastAsia"/>
          <w:sz w:val="24"/>
          <w:szCs w:val="24"/>
        </w:rPr>
      </w:pPr>
    </w:p>
    <w:p>
      <w:pPr>
        <w:rPr>
          <w:rFonts w:cs="微软雅黑" w:asciiTheme="minorEastAsia" w:hAnsiTheme="minorEastAsia"/>
          <w:sz w:val="24"/>
          <w:szCs w:val="24"/>
        </w:rPr>
      </w:pPr>
    </w:p>
    <w:p>
      <w:pPr>
        <w:rPr>
          <w:rFonts w:cs="微软雅黑" w:asciiTheme="minorEastAsia" w:hAnsiTheme="minorEastAsia"/>
          <w:sz w:val="24"/>
          <w:szCs w:val="24"/>
        </w:rPr>
      </w:pPr>
    </w:p>
    <w:p>
      <w:pPr>
        <w:pStyle w:val="3"/>
        <w:spacing w:line="440" w:lineRule="exact"/>
        <w:ind w:left="0"/>
        <w:rPr>
          <w:rFonts w:ascii="微软雅黑" w:hAnsi="微软雅黑" w:eastAsia="微软雅黑" w:cs="微软雅黑"/>
          <w:b/>
          <w:sz w:val="28"/>
          <w:szCs w:val="28"/>
        </w:rPr>
      </w:pPr>
      <w:r>
        <w:rPr>
          <w:rFonts w:hint="eastAsia" w:ascii="微软雅黑" w:hAnsi="微软雅黑" w:eastAsia="微软雅黑" w:cs="微软雅黑"/>
          <w:b/>
          <w:sz w:val="28"/>
          <w:szCs w:val="28"/>
        </w:rPr>
        <w:t xml:space="preserve">附件二：            </w:t>
      </w:r>
    </w:p>
    <w:p>
      <w:pPr>
        <w:jc w:val="center"/>
        <w:rPr>
          <w:sz w:val="32"/>
        </w:rPr>
      </w:pPr>
      <w:r>
        <w:rPr>
          <w:sz w:val="32"/>
        </w:rPr>
        <w:t>电气设备材料表</w:t>
      </w:r>
    </w:p>
    <w:tbl>
      <w:tblPr>
        <w:tblStyle w:val="7"/>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1958"/>
        <w:gridCol w:w="2410"/>
        <w:gridCol w:w="593"/>
        <w:gridCol w:w="80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1100焦炭库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配电箱（柜）编号或型号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AL</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60W 壁挂</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120W 壁挂</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AC220V 7W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　</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1200气化框架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配电箱（柜）编号或型号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000000" w:fill="FFFFFF"/>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000000" w:fill="FFFFFF"/>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防爆照明配电箱</w:t>
            </w:r>
          </w:p>
        </w:tc>
        <w:tc>
          <w:tcPr>
            <w:tcW w:w="2410" w:type="dxa"/>
            <w:shd w:val="clear" w:color="000000" w:fill="FFFFFF"/>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380V进线，9回220V出线</w:t>
            </w:r>
          </w:p>
        </w:tc>
        <w:tc>
          <w:tcPr>
            <w:tcW w:w="593" w:type="dxa"/>
            <w:shd w:val="clear" w:color="000000" w:fill="FFFFFF"/>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000000" w:fill="FFFFFF"/>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000000" w:fill="FFFFFF"/>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防爆LED工厂灯</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40W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66</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壁式，IP65,WF2,附LED光源及安装附件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防爆LED工厂灯</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20W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10</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壁式，IP65,WF2,附LED光源及安装附件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防爆单极明装照明开关</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10A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防爆照明接线盒</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G 3/4''三通</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74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自带防爆电缆密封接头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7</w:t>
            </w:r>
          </w:p>
        </w:tc>
        <w:tc>
          <w:tcPr>
            <w:tcW w:w="1958"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A型应急照明集中电源</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一回220V进线，4回36V出线，0.3KVA(防爆型）进线220V,出36V 自带蓄电池电源备用应急时间不小于180min</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中型LED吊装安全出口灯</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 DC 36V 3W（防爆型）附LED光源及安装附件</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9</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中型LED疏散出口灯</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 DC 36V 1W（防爆型）附LED光源及安装附件</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9</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LED壁挂应急照明灯</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 DC 36V 3W（防爆型）附LED光源及安装附件</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防爆人体静电消除器</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ExibiiCT6Gb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　</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1300造气循环水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1路进线，6路出线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挂墙明装，IP54 ,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60W 壁挂</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8</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80W 吊杆安装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60W 立杆2.5m安装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AC220V 7W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跷板式单联单控开关（防雨型）</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暗装,防护等级不低于IP54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一回380V进线，9回出线，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挂墙明装，IP55 ,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10</w:t>
            </w:r>
          </w:p>
        </w:tc>
        <w:tc>
          <w:tcPr>
            <w:tcW w:w="1958"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现场操作箱（立杆式）</w:t>
            </w:r>
          </w:p>
        </w:tc>
        <w:tc>
          <w:tcPr>
            <w:tcW w:w="2410"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IP65,WF2,Exd IIBT4 Gb</w:t>
            </w:r>
          </w:p>
        </w:tc>
        <w:tc>
          <w:tcPr>
            <w:tcW w:w="593"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11</w:t>
            </w:r>
          </w:p>
        </w:tc>
        <w:tc>
          <w:tcPr>
            <w:tcW w:w="1958"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带按钮磁力启动器</w:t>
            </w:r>
          </w:p>
        </w:tc>
        <w:tc>
          <w:tcPr>
            <w:tcW w:w="2410"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MSB-9</w:t>
            </w:r>
          </w:p>
        </w:tc>
        <w:tc>
          <w:tcPr>
            <w:tcW w:w="593"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w:t>
            </w:r>
          </w:p>
        </w:tc>
        <w:tc>
          <w:tcPr>
            <w:tcW w:w="2976" w:type="dxa"/>
            <w:shd w:val="clear" w:color="auto" w:fill="auto"/>
            <w:noWrap/>
            <w:vAlign w:val="center"/>
          </w:tcPr>
          <w:p>
            <w:pPr>
              <w:widowControl/>
              <w:jc w:val="center"/>
              <w:rPr>
                <w:rFonts w:ascii="等线" w:hAnsi="等线" w:eastAsia="等线" w:cs="宋体"/>
                <w:kern w:val="0"/>
                <w:sz w:val="16"/>
              </w:rPr>
            </w:pPr>
            <w:r>
              <w:rPr>
                <w:rFonts w:hint="eastAsia" w:ascii="等线" w:hAnsi="等线" w:eastAsia="等线" w:cs="宋体"/>
                <w:kern w:val="0"/>
                <w:sz w:val="16"/>
              </w:rPr>
              <w:t>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1600净化框架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380V进线，9回220V出线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防爆LED工厂灯</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40W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60</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壁式，IP65,WF2,附LED光源及安装附件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防爆LED工厂灯</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40W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20</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壁式，IP65,WF2,附LED光源及安装附件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防爆单极明装照明开关</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10A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防爆照明接线盒</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G 3/4''三通</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75</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自带防爆电缆密封接头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防爆人体静电消除器</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 ib ll C  T6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2100光气合成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380V进线，9回220V出线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明装,Exd IIBT4 Gb WF2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防爆LED工厂灯</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AC220V 40W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37</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壁式，IP65,WF2,附LED光源及安装附件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防爆照明接线盒</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Exd IIBT4 Gb G 3/4''三通</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37</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自带防爆电缆密封接头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防爆人体静电消除器</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ExdIIBT4Gb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lang w:val="en-US" w:eastAsia="zh-CN"/>
              </w:rPr>
              <w:t>10KV</w:t>
            </w:r>
            <w:r>
              <w:rPr>
                <w:rFonts w:hint="eastAsia" w:ascii="宋体" w:hAnsi="宋体" w:eastAsia="宋体" w:cs="宋体"/>
                <w:kern w:val="0"/>
                <w:sz w:val="16"/>
                <w:szCs w:val="32"/>
              </w:rPr>
              <w:t>开关站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AL1，1路进线，12路出线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AL2，1路进线，12路出线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备用照明配电箱</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ALE，1路进线，9路出线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双管荧光灯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2*28W,线槽下安装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57</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双管荧光灯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2*28W,管吊安装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20</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1*28W,线槽下安装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42</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15W  吸顶</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9</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IP54,附LED光源及安装附件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15W吸顶</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防爆单管荧光灯</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1*21W 壁装 防爆等级不低于 Ex Diibt4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三防LED工厂灯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50W  吸顶安装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23</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附LED光源及安装附件，光通量不小于5000lm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三防LED工厂灯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50W  壁式安装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附LED光源及安装附件，光通量不小于5000lm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跷板式双联单控开关（防雨型）</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AC250V 10A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防护等级不低于IP54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跷板式三联单控开关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9</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szCs w:val="16"/>
              </w:rPr>
              <w:t>跷板式三联单控开关（防雨型）</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AC250V 10A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防护等级不低于IP54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防爆型照明开关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单极，220V,10A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Ex DiiBT4 Gb IP65 WF2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单相暗装插座</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单相暗装插座</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16A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A型应急照明集中电源</w:t>
            </w:r>
          </w:p>
        </w:tc>
        <w:tc>
          <w:tcPr>
            <w:tcW w:w="2410"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0.3KW,1回AC220V进线，8回DC36V出线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蓄电池达到使用寿命周期后标称的剩余容量放电时间持续供电不小于90min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大型疏散指示灯（右）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DC36V,≤2W,壁装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大型疏散指示灯（左）</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DC36V,≤2W,壁装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大型疏散出口标志灯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DC36V,≤2W,壁装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大型安全出口标志灯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DC36V,≤2W,壁装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8</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大型楼层标志灯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DC36V,≤2W,壁装，F2</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中型安全出口标志灯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DC36V,≤1W,壁装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中型楼层标志灯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DC36V,≤1W,壁装，F1</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疏散照明灯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DC36V,2*1.5W 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7</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疏散照明灯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DC36V,3W 吸顶</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28</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耐火金属线槽</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100(W)*50(H)</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米</w:t>
            </w:r>
          </w:p>
        </w:tc>
        <w:tc>
          <w:tcPr>
            <w:tcW w:w="801" w:type="dxa"/>
            <w:shd w:val="clear" w:color="auto" w:fill="auto"/>
            <w:vAlign w:val="center"/>
          </w:tcPr>
          <w:p>
            <w:pPr>
              <w:widowControl/>
              <w:jc w:val="center"/>
              <w:rPr>
                <w:rFonts w:ascii="等线" w:hAnsi="等线" w:eastAsia="等线" w:cs="宋体"/>
                <w:color w:val="000000"/>
                <w:kern w:val="0"/>
                <w:sz w:val="16"/>
                <w:szCs w:val="24"/>
              </w:rPr>
            </w:pPr>
            <w:r>
              <w:rPr>
                <w:rFonts w:hint="eastAsia" w:ascii="等线" w:hAnsi="等线" w:eastAsia="等线" w:cs="宋体"/>
                <w:color w:val="000000"/>
                <w:kern w:val="0"/>
                <w:sz w:val="16"/>
                <w:szCs w:val="24"/>
              </w:rPr>
              <w:t>320</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接地端子板</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80*6紫铜板，6孔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9</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4300消防水站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1进6出线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明装（明装挂墙明装，IP54,F1）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防尘防水防腐LED灯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40W 壁式安装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13</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 光通量不小于5300lm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防尘防水防腐全塑荧光灯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2*24W 吊杆安装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AC220V 7W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 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跷板式单联单控开关（防雨型）</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10A 明装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防护等级不低于IP54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接地端子板</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80*6紫铜板，6孔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4400循环水站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1进6出线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挂墙明装，IP54,F1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防尘防水防腐LED灯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40W 壁式安装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 光通量不小于5300lm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防尘防水防腐全塑荧光灯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2*35W 吊杆安装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7</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IP65,WF2,附电子镇流器，电容补偿器及T5灯管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AC220V 7W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附LED光源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跷板式单联单控开关（防雨型）</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明装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防护等级不低于IP54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接地端子板</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80*6紫铜板，6孔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4900现场机柜室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AL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单T5管荧光灯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1*35W 嵌入式</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双T5管荧光灯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2*35W嵌入式</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27</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嵌入式筒灯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1*9W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单T5管荧光灯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1*35W 管吊式</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单相五孔插座</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10</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9</w:t>
            </w:r>
          </w:p>
        </w:tc>
        <w:tc>
          <w:tcPr>
            <w:tcW w:w="1958"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A型应急照明配电箱</w:t>
            </w:r>
          </w:p>
        </w:tc>
        <w:tc>
          <w:tcPr>
            <w:tcW w:w="2410" w:type="dxa"/>
            <w:shd w:val="clear" w:color="auto" w:fill="auto"/>
            <w:vAlign w:val="center"/>
          </w:tcPr>
          <w:p>
            <w:pPr>
              <w:widowControl/>
              <w:jc w:val="center"/>
              <w:rPr>
                <w:rFonts w:ascii="等线" w:hAnsi="等线" w:eastAsia="等线" w:cs="宋体"/>
                <w:kern w:val="0"/>
                <w:sz w:val="16"/>
              </w:rPr>
            </w:pPr>
            <w:r>
              <w:rPr>
                <w:rFonts w:hint="eastAsia" w:ascii="等线" w:hAnsi="等线" w:eastAsia="等线" w:cs="宋体"/>
                <w:kern w:val="0"/>
                <w:sz w:val="16"/>
              </w:rPr>
              <w:t>ALEE明装，一回进220V 4回36V 出线 0.3KVA，进线220V，出线36V</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自带蓄电池电源备用应急时间不小于180min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A型LED嵌入式应急照明灯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 DC36V 3W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A型LED吸顶式应急照明灯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A型 DC36V 3W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LED安全出口灯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 1W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LED疏散出口灯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DC36V 1W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双电源配电箱</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ATE</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8孔接地端子板</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100*6紫铜板</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18</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户内型，明装，防护等级：IP54 ，2路进线，7路出线，进出线方式：下进下出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19</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户内型，暗装</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20</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1路进线，3路出线；进出线方式：下进下出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21</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1路进线，5路出线；进出线方式：下进下出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5500门卫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AL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双管荧光灯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2*21W,吊杆式安装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单管荧光灯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1*21W,吊杆式安装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附电子镇流器，电容补偿器及T5灯管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防水吸顶灯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13W</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附电子镇流器，电容补偿器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单相五孔暗装插座</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单项三孔空调插座</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16A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7</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跷板式单联单控开关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跷板式双联单控开关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跷板式三联单控开关</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AC250V 10A 暗装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接地端子板</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xml:space="preserve">80*6紫铜板，6孔 暗装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光气合成单元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配电箱（柜）编号或型号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防爆检修电源箱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3</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配套防爆格兰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防爆现场操作箱（挂式）</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5</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防爆接线盒</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100A 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　</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净化框架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配电箱（柜）编号或型号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防爆检修电源箱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7</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配套防爆格兰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防爆现场操作箱（挂式）</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9</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防爆接线盒</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100A 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　</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循环水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检修电源箱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IP65,WF2</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2</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现场操作箱（立杆式）</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现场操作箱（栏杆）</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1</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明装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带按钮磁力启动器</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MSB-9</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40W 光通量不小于5300lm护栏式</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22</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防水防尘防腐LED灯</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AC220V 40W 光通量不小于5300lm壁装</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IP65,WF2,附LED光源及安装附件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4400AP-P</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4400AL-P</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防爆检修电源箱</w:t>
            </w:r>
          </w:p>
        </w:tc>
        <w:tc>
          <w:tcPr>
            <w:tcW w:w="2410"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6</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配套防爆格兰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防爆现场操作箱（挂式）</w:t>
            </w:r>
          </w:p>
        </w:tc>
        <w:tc>
          <w:tcPr>
            <w:tcW w:w="2410"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vAlign w:val="center"/>
          </w:tcPr>
          <w:p>
            <w:pPr>
              <w:widowControl/>
              <w:jc w:val="center"/>
              <w:rPr>
                <w:rFonts w:ascii="等线" w:hAnsi="等线" w:eastAsia="等线" w:cs="宋体"/>
                <w:kern w:val="0"/>
                <w:sz w:val="16"/>
                <w:szCs w:val="24"/>
              </w:rPr>
            </w:pPr>
            <w:r>
              <w:rPr>
                <w:rFonts w:hint="eastAsia" w:ascii="等线" w:hAnsi="等线" w:eastAsia="等线" w:cs="宋体"/>
                <w:kern w:val="0"/>
                <w:sz w:val="16"/>
                <w:szCs w:val="24"/>
              </w:rPr>
              <w:t>4</w:t>
            </w:r>
          </w:p>
        </w:tc>
        <w:tc>
          <w:tcPr>
            <w:tcW w:w="2976" w:type="dxa"/>
            <w:shd w:val="clear" w:color="auto" w:fill="auto"/>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防爆接线盒</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100A IP65,WF2,Exd IIBT4  Gb</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2976"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15</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消防水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8</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户内型，明装，防护等级：IP54</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9</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检修电源箱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防水防腐防尘型</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IP65,WF2,进线空3个 DN50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10</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电磁启动器</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MSB-09型 0.42-0.63A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bookmarkStart w:id="37" w:name="_GoBack"/>
            <w:bookmarkEnd w:id="37"/>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风机电源开关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11</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防腐断路器箱</w:t>
            </w:r>
          </w:p>
        </w:tc>
        <w:tc>
          <w:tcPr>
            <w:tcW w:w="2410" w:type="dxa"/>
            <w:shd w:val="clear" w:color="auto" w:fill="auto"/>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3P-AC/32A ，剩余电流动作值 30mA,IP65,WF2</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台</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电动葫芦电源开关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13</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单相两极三极暗插座</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250v 10A</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14</w:t>
            </w:r>
          </w:p>
        </w:tc>
        <w:tc>
          <w:tcPr>
            <w:tcW w:w="1958"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center"/>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37" w:type="dxa"/>
            <w:gridSpan w:val="6"/>
            <w:shd w:val="clear" w:color="auto" w:fill="auto"/>
            <w:vAlign w:val="center"/>
          </w:tcPr>
          <w:p>
            <w:pPr>
              <w:widowControl/>
              <w:jc w:val="center"/>
              <w:rPr>
                <w:rFonts w:ascii="宋体" w:hAnsi="宋体" w:eastAsia="宋体" w:cs="宋体"/>
                <w:kern w:val="0"/>
                <w:sz w:val="16"/>
                <w:szCs w:val="32"/>
              </w:rPr>
            </w:pPr>
            <w:r>
              <w:rPr>
                <w:rFonts w:hint="eastAsia" w:ascii="宋体" w:hAnsi="宋体" w:eastAsia="宋体" w:cs="宋体"/>
                <w:kern w:val="0"/>
                <w:sz w:val="16"/>
                <w:szCs w:val="32"/>
              </w:rPr>
              <w:t>中心控制室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9"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序号</w:t>
            </w:r>
          </w:p>
        </w:tc>
        <w:tc>
          <w:tcPr>
            <w:tcW w:w="1958"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设备名称</w:t>
            </w:r>
          </w:p>
        </w:tc>
        <w:tc>
          <w:tcPr>
            <w:tcW w:w="2410"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配电箱（柜）编号</w:t>
            </w:r>
          </w:p>
        </w:tc>
        <w:tc>
          <w:tcPr>
            <w:tcW w:w="593"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单位</w:t>
            </w:r>
          </w:p>
        </w:tc>
        <w:tc>
          <w:tcPr>
            <w:tcW w:w="801"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数量</w:t>
            </w:r>
          </w:p>
        </w:tc>
        <w:tc>
          <w:tcPr>
            <w:tcW w:w="2976" w:type="dxa"/>
            <w:shd w:val="clear" w:color="auto" w:fill="auto"/>
            <w:noWrap/>
            <w:vAlign w:val="center"/>
          </w:tcPr>
          <w:p>
            <w:pPr>
              <w:widowControl/>
              <w:jc w:val="center"/>
              <w:rPr>
                <w:rFonts w:ascii="宋体" w:hAnsi="宋体" w:eastAsia="宋体" w:cs="宋体"/>
                <w:kern w:val="0"/>
                <w:sz w:val="16"/>
              </w:rPr>
            </w:pPr>
            <w:r>
              <w:rPr>
                <w:rFonts w:hint="eastAsia" w:ascii="宋体" w:hAnsi="宋体" w:eastAsia="宋体" w:cs="宋体"/>
                <w:kern w:val="0"/>
                <w:sz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UPS电源装置</w:t>
            </w:r>
          </w:p>
        </w:tc>
        <w:tc>
          <w:tcPr>
            <w:tcW w:w="2410" w:type="dxa"/>
            <w:shd w:val="clear" w:color="auto" w:fill="auto"/>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80KVA，备用时间不小于30min，三进单出，带旁路，带配电柜</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UPS电源装置</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20KVA，备用时间不小于30min，三进单出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套</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99"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3</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户内型，明装，防护等级：IP54 ，2路进线，7路出线，进出线方式：下进下出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4</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照明配电箱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户内型，暗装</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5</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1路进线，6路出线；进出线方式：下进下出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6</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动力配电箱</w:t>
            </w:r>
          </w:p>
        </w:tc>
        <w:tc>
          <w:tcPr>
            <w:tcW w:w="2410"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1路进线，4路出线；进出线方式：下进下出</w:t>
            </w:r>
          </w:p>
        </w:tc>
        <w:tc>
          <w:tcPr>
            <w:tcW w:w="593"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个</w:t>
            </w:r>
          </w:p>
        </w:tc>
        <w:tc>
          <w:tcPr>
            <w:tcW w:w="801"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1</w:t>
            </w:r>
          </w:p>
        </w:tc>
        <w:tc>
          <w:tcPr>
            <w:tcW w:w="2976"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AP2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99" w:type="dxa"/>
            <w:shd w:val="clear" w:color="auto" w:fill="auto"/>
            <w:noWrap/>
            <w:vAlign w:val="bottom"/>
          </w:tcPr>
          <w:p>
            <w:pPr>
              <w:widowControl/>
              <w:jc w:val="left"/>
              <w:rPr>
                <w:rFonts w:ascii="等线" w:hAnsi="等线" w:eastAsia="等线" w:cs="宋体"/>
                <w:color w:val="000000"/>
                <w:kern w:val="0"/>
                <w:sz w:val="16"/>
              </w:rPr>
            </w:pPr>
            <w:r>
              <w:rPr>
                <w:rFonts w:hint="eastAsia" w:ascii="等线" w:hAnsi="等线" w:eastAsia="等线" w:cs="宋体"/>
                <w:color w:val="000000"/>
                <w:kern w:val="0"/>
                <w:sz w:val="16"/>
              </w:rPr>
              <w:t>　</w:t>
            </w:r>
          </w:p>
        </w:tc>
        <w:tc>
          <w:tcPr>
            <w:tcW w:w="1958" w:type="dxa"/>
            <w:shd w:val="clear" w:color="auto" w:fill="auto"/>
            <w:noWrap/>
            <w:vAlign w:val="bottom"/>
          </w:tcPr>
          <w:p>
            <w:pPr>
              <w:widowControl/>
              <w:jc w:val="center"/>
              <w:rPr>
                <w:rFonts w:ascii="等线" w:hAnsi="等线" w:eastAsia="等线" w:cs="宋体"/>
                <w:color w:val="000000"/>
                <w:kern w:val="0"/>
                <w:sz w:val="16"/>
              </w:rPr>
            </w:pPr>
            <w:r>
              <w:rPr>
                <w:rFonts w:hint="eastAsia" w:ascii="等线" w:hAnsi="等线" w:eastAsia="等线" w:cs="宋体"/>
                <w:color w:val="000000"/>
                <w:kern w:val="0"/>
                <w:sz w:val="16"/>
              </w:rPr>
              <w:t>小计</w:t>
            </w:r>
          </w:p>
        </w:tc>
        <w:tc>
          <w:tcPr>
            <w:tcW w:w="2410" w:type="dxa"/>
            <w:shd w:val="clear" w:color="auto" w:fill="auto"/>
            <w:noWrap/>
            <w:vAlign w:val="bottom"/>
          </w:tcPr>
          <w:p>
            <w:pPr>
              <w:widowControl/>
              <w:jc w:val="left"/>
              <w:rPr>
                <w:rFonts w:ascii="等线" w:hAnsi="等线" w:eastAsia="等线" w:cs="宋体"/>
                <w:color w:val="000000"/>
                <w:kern w:val="0"/>
                <w:sz w:val="16"/>
              </w:rPr>
            </w:pPr>
            <w:r>
              <w:rPr>
                <w:rFonts w:hint="eastAsia" w:ascii="等线" w:hAnsi="等线" w:eastAsia="等线" w:cs="宋体"/>
                <w:color w:val="000000"/>
                <w:kern w:val="0"/>
                <w:sz w:val="16"/>
              </w:rPr>
              <w:t>　</w:t>
            </w:r>
          </w:p>
        </w:tc>
        <w:tc>
          <w:tcPr>
            <w:tcW w:w="593" w:type="dxa"/>
            <w:shd w:val="clear" w:color="auto" w:fill="auto"/>
            <w:noWrap/>
            <w:vAlign w:val="bottom"/>
          </w:tcPr>
          <w:p>
            <w:pPr>
              <w:widowControl/>
              <w:jc w:val="left"/>
              <w:rPr>
                <w:rFonts w:ascii="等线" w:hAnsi="等线" w:eastAsia="等线" w:cs="宋体"/>
                <w:color w:val="000000"/>
                <w:kern w:val="0"/>
                <w:sz w:val="16"/>
              </w:rPr>
            </w:pPr>
            <w:r>
              <w:rPr>
                <w:rFonts w:hint="eastAsia" w:ascii="等线" w:hAnsi="等线" w:eastAsia="等线" w:cs="宋体"/>
                <w:color w:val="000000"/>
                <w:kern w:val="0"/>
                <w:sz w:val="16"/>
              </w:rPr>
              <w:t>　</w:t>
            </w:r>
          </w:p>
        </w:tc>
        <w:tc>
          <w:tcPr>
            <w:tcW w:w="801" w:type="dxa"/>
            <w:shd w:val="clear" w:color="auto" w:fill="auto"/>
            <w:noWrap/>
            <w:vAlign w:val="bottom"/>
          </w:tcPr>
          <w:p>
            <w:pPr>
              <w:widowControl/>
              <w:jc w:val="left"/>
              <w:rPr>
                <w:rFonts w:ascii="等线" w:hAnsi="等线" w:eastAsia="等线" w:cs="宋体"/>
                <w:color w:val="000000"/>
                <w:kern w:val="0"/>
                <w:sz w:val="16"/>
              </w:rPr>
            </w:pPr>
            <w:r>
              <w:rPr>
                <w:rFonts w:hint="eastAsia" w:ascii="等线" w:hAnsi="等线" w:eastAsia="等线" w:cs="宋体"/>
                <w:color w:val="000000"/>
                <w:kern w:val="0"/>
                <w:sz w:val="16"/>
              </w:rPr>
              <w:t>　</w:t>
            </w:r>
          </w:p>
        </w:tc>
        <w:tc>
          <w:tcPr>
            <w:tcW w:w="2976" w:type="dxa"/>
            <w:shd w:val="clear" w:color="auto" w:fill="auto"/>
            <w:noWrap/>
            <w:vAlign w:val="bottom"/>
          </w:tcPr>
          <w:p>
            <w:pPr>
              <w:widowControl/>
              <w:jc w:val="left"/>
              <w:rPr>
                <w:rFonts w:ascii="等线" w:hAnsi="等线" w:eastAsia="等线" w:cs="宋体"/>
                <w:color w:val="000000"/>
                <w:kern w:val="0"/>
                <w:sz w:val="16"/>
              </w:rPr>
            </w:pPr>
            <w:r>
              <w:rPr>
                <w:rFonts w:hint="eastAsia" w:ascii="等线" w:hAnsi="等线" w:eastAsia="等线" w:cs="宋体"/>
                <w:color w:val="000000"/>
                <w:kern w:val="0"/>
                <w:sz w:val="16"/>
              </w:rPr>
              <w:t>　</w:t>
            </w:r>
          </w:p>
        </w:tc>
      </w:tr>
    </w:tbl>
    <w:p/>
    <w:p/>
    <w:p/>
    <w:p/>
    <w:p/>
    <w:p/>
    <w:p/>
    <w:p/>
    <w:p/>
    <w:p/>
    <w:p/>
    <w:p/>
    <w:p/>
    <w:p/>
    <w:p/>
    <w:p/>
    <w:p/>
    <w:p/>
    <w:p/>
    <w:p/>
    <w:p/>
    <w:p/>
    <w:p/>
    <w:p/>
    <w:p/>
    <w:p/>
    <w:p/>
    <w:p/>
    <w:p/>
    <w:p/>
    <w:p/>
    <w:p/>
    <w:p/>
    <w:p/>
    <w:p/>
    <w:p/>
    <w:p/>
    <w:p/>
    <w:p/>
    <w:p/>
    <w:p/>
    <w:p/>
    <w:p/>
    <w:p/>
    <w:p/>
    <w:p/>
    <w:p/>
    <w:p/>
    <w:p/>
    <w:p/>
    <w:p/>
    <w:p/>
    <w:p/>
    <w:p/>
    <w:p/>
    <w:p/>
    <w:p/>
    <w:p>
      <w:pPr>
        <w:rPr>
          <w:sz w:val="24"/>
          <w:szCs w:val="24"/>
        </w:rPr>
      </w:pPr>
    </w:p>
    <w:p>
      <w:pPr>
        <w:ind w:firstLine="1200" w:firstLineChars="500"/>
        <w:rPr>
          <w:rFonts w:hint="default"/>
          <w:sz w:val="24"/>
          <w:szCs w:val="24"/>
          <w:lang w:val="en-US" w:eastAsia="zh-CN"/>
        </w:rPr>
      </w:pPr>
      <w:r>
        <w:rPr>
          <w:rFonts w:hint="eastAsia"/>
          <w:sz w:val="24"/>
          <w:szCs w:val="24"/>
          <w:lang w:val="en-US" w:eastAsia="zh-CN"/>
        </w:rPr>
        <w:t>甲方：                                       乙方：</w:t>
      </w:r>
    </w:p>
    <w:p>
      <w:pPr>
        <w:ind w:firstLine="1200" w:firstLineChars="500"/>
        <w:rPr>
          <w:rFonts w:hint="eastAsia"/>
          <w:sz w:val="24"/>
          <w:szCs w:val="24"/>
          <w:lang w:val="en-US" w:eastAsia="zh-CN"/>
        </w:rPr>
      </w:pPr>
    </w:p>
    <w:p>
      <w:pPr>
        <w:ind w:firstLine="1200" w:firstLineChars="500"/>
        <w:rPr>
          <w:rFonts w:hint="default"/>
          <w:sz w:val="24"/>
          <w:szCs w:val="24"/>
          <w:lang w:val="en-US" w:eastAsia="zh-CN"/>
        </w:rPr>
      </w:pPr>
      <w:r>
        <w:rPr>
          <w:rFonts w:hint="eastAsia"/>
          <w:sz w:val="24"/>
          <w:szCs w:val="24"/>
          <w:lang w:val="en-US" w:eastAsia="zh-CN"/>
        </w:rPr>
        <w:t>日期：                                       日期：</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235E"/>
    <w:multiLevelType w:val="multilevel"/>
    <w:tmpl w:val="16E223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JmYzg4ZjdjZmMzODcyNjQ0ZWM3MzhkOTliOWUifQ=="/>
  </w:docVars>
  <w:rsids>
    <w:rsidRoot w:val="0016577B"/>
    <w:rsid w:val="000432D6"/>
    <w:rsid w:val="000A0B4D"/>
    <w:rsid w:val="00115E1C"/>
    <w:rsid w:val="0016577B"/>
    <w:rsid w:val="00210CE4"/>
    <w:rsid w:val="002B5000"/>
    <w:rsid w:val="003139EB"/>
    <w:rsid w:val="003348A5"/>
    <w:rsid w:val="00343C6E"/>
    <w:rsid w:val="003473CF"/>
    <w:rsid w:val="00377131"/>
    <w:rsid w:val="003D2440"/>
    <w:rsid w:val="003D5005"/>
    <w:rsid w:val="00415A99"/>
    <w:rsid w:val="00473562"/>
    <w:rsid w:val="004C1ECE"/>
    <w:rsid w:val="004C350A"/>
    <w:rsid w:val="00536C82"/>
    <w:rsid w:val="00576F69"/>
    <w:rsid w:val="005804E5"/>
    <w:rsid w:val="00586DBF"/>
    <w:rsid w:val="005F1012"/>
    <w:rsid w:val="006C2CE3"/>
    <w:rsid w:val="007A0D72"/>
    <w:rsid w:val="007B5BFD"/>
    <w:rsid w:val="00833E2B"/>
    <w:rsid w:val="00834CE3"/>
    <w:rsid w:val="00843E98"/>
    <w:rsid w:val="008A1672"/>
    <w:rsid w:val="00906E3D"/>
    <w:rsid w:val="00950A13"/>
    <w:rsid w:val="00987566"/>
    <w:rsid w:val="009951C7"/>
    <w:rsid w:val="009C53FA"/>
    <w:rsid w:val="00A72B25"/>
    <w:rsid w:val="00AA5023"/>
    <w:rsid w:val="00AB2047"/>
    <w:rsid w:val="00B774C9"/>
    <w:rsid w:val="00B77F5E"/>
    <w:rsid w:val="00B811B3"/>
    <w:rsid w:val="00BB0FF2"/>
    <w:rsid w:val="00BF0946"/>
    <w:rsid w:val="00C27CB8"/>
    <w:rsid w:val="00C6417C"/>
    <w:rsid w:val="00C757C6"/>
    <w:rsid w:val="00CF42AA"/>
    <w:rsid w:val="00D21819"/>
    <w:rsid w:val="00D943CF"/>
    <w:rsid w:val="00DC1A30"/>
    <w:rsid w:val="00DE75AC"/>
    <w:rsid w:val="00E64FEC"/>
    <w:rsid w:val="00E73808"/>
    <w:rsid w:val="00EA3A86"/>
    <w:rsid w:val="00EE0630"/>
    <w:rsid w:val="00F257FF"/>
    <w:rsid w:val="00F4182E"/>
    <w:rsid w:val="00F51969"/>
    <w:rsid w:val="00F576EF"/>
    <w:rsid w:val="00F6647A"/>
    <w:rsid w:val="00FB0018"/>
    <w:rsid w:val="00FC11B6"/>
    <w:rsid w:val="099F43A7"/>
    <w:rsid w:val="26006ED1"/>
    <w:rsid w:val="30C3032E"/>
    <w:rsid w:val="45843C14"/>
    <w:rsid w:val="483416BA"/>
    <w:rsid w:val="6D00668F"/>
    <w:rsid w:val="6E661D1D"/>
    <w:rsid w:val="745E365A"/>
    <w:rsid w:val="75E55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5"/>
    <w:unhideWhenUsed/>
    <w:qFormat/>
    <w:uiPriority w:val="0"/>
    <w:pPr>
      <w:ind w:left="425"/>
    </w:pPr>
    <w:rPr>
      <w:rFonts w:ascii="Times New Roman" w:hAnsi="Times New Roman" w:eastAsia="宋体" w:cs="Times New Roman"/>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954F72"/>
      <w:u w:val="single"/>
    </w:rPr>
  </w:style>
  <w:style w:type="character" w:styleId="10">
    <w:name w:val="Hyperlink"/>
    <w:basedOn w:val="8"/>
    <w:semiHidden/>
    <w:unhideWhenUsed/>
    <w:qFormat/>
    <w:uiPriority w:val="99"/>
    <w:rPr>
      <w:color w:val="0563C1"/>
      <w:u w:val="single"/>
    </w:rPr>
  </w:style>
  <w:style w:type="character" w:customStyle="1" w:styleId="11">
    <w:name w:val="标题 2 Char"/>
    <w:basedOn w:val="8"/>
    <w:link w:val="2"/>
    <w:qFormat/>
    <w:uiPriority w:val="0"/>
    <w:rPr>
      <w:rFonts w:ascii="Arial" w:hAnsi="Arial" w:eastAsia="黑体" w:cs="Times New Roman"/>
      <w:b/>
      <w:bCs/>
      <w:sz w:val="32"/>
      <w:szCs w:val="32"/>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customStyle="1" w:styleId="14">
    <w:name w:val="！首行缩进:  2 字符"/>
    <w:basedOn w:val="1"/>
    <w:qFormat/>
    <w:uiPriority w:val="0"/>
    <w:pPr>
      <w:spacing w:line="360" w:lineRule="auto"/>
      <w:ind w:firstLine="480" w:firstLineChars="200"/>
    </w:pPr>
    <w:rPr>
      <w:rFonts w:ascii="Arial" w:hAnsi="Arial" w:eastAsia="宋体" w:cs="宋体"/>
      <w:szCs w:val="24"/>
    </w:rPr>
  </w:style>
  <w:style w:type="character" w:customStyle="1" w:styleId="15">
    <w:name w:val="正文文本缩进 Char"/>
    <w:basedOn w:val="8"/>
    <w:link w:val="3"/>
    <w:qFormat/>
    <w:uiPriority w:val="0"/>
    <w:rPr>
      <w:rFonts w:ascii="Times New Roman" w:hAnsi="Times New Roman" w:eastAsia="宋体" w:cs="Times New Roman"/>
      <w:szCs w:val="20"/>
    </w:rPr>
  </w:style>
  <w:style w:type="character" w:customStyle="1" w:styleId="16">
    <w:name w:val="批注框文本 Char"/>
    <w:basedOn w:val="8"/>
    <w:link w:val="4"/>
    <w:semiHidden/>
    <w:qFormat/>
    <w:uiPriority w:val="99"/>
    <w:rPr>
      <w:sz w:val="18"/>
      <w:szCs w:val="18"/>
    </w:rPr>
  </w:style>
  <w:style w:type="paragraph" w:customStyle="1" w:styleId="1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8">
    <w:name w:val="xl74"/>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9">
    <w:name w:val="xl75"/>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0">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32"/>
      <w:szCs w:val="32"/>
    </w:rPr>
  </w:style>
  <w:style w:type="paragraph" w:customStyle="1" w:styleId="31">
    <w:name w:val="xl7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32"/>
      <w:szCs w:val="32"/>
    </w:rPr>
  </w:style>
  <w:style w:type="paragraph" w:customStyle="1" w:styleId="32">
    <w:name w:val="xl7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32"/>
      <w:szCs w:val="32"/>
    </w:rPr>
  </w:style>
  <w:style w:type="paragraph" w:customStyle="1" w:styleId="33">
    <w:name w:val="xl79"/>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32"/>
      <w:szCs w:val="32"/>
    </w:rPr>
  </w:style>
  <w:style w:type="paragraph" w:customStyle="1" w:styleId="3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C81B-4B28-4377-A7BC-51369D49F64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9924</Words>
  <Characters>12341</Characters>
  <Lines>107</Lines>
  <Paragraphs>30</Paragraphs>
  <TotalTime>301</TotalTime>
  <ScaleCrop>false</ScaleCrop>
  <LinksUpToDate>false</LinksUpToDate>
  <CharactersWithSpaces>13172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2022-08-25T07:11:00Z</dcterms:created>
  <dc:creator>许</dc:creator>
  <cp:lastModifiedBy>123</cp:lastModifiedBy>
  <dcterms:modified xsi:type="dcterms:W3CDTF">2023-06-19T00:43:06Z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CF02D27813294D8FA84A1AC38A99FF8E_13</vt:lpwstr>
  </property>
</Properties>
</file>